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98E" w:rsidRDefault="00186199" w:rsidP="00186199">
      <w:pPr>
        <w:pStyle w:val="4"/>
        <w:jc w:val="center"/>
        <w:rPr>
          <w:b w:val="0"/>
        </w:rPr>
      </w:pPr>
      <w:r>
        <w:rPr>
          <w:b w:val="0"/>
        </w:rPr>
        <w:t xml:space="preserve">                                                           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6237"/>
        <w:gridCol w:w="709"/>
        <w:gridCol w:w="992"/>
      </w:tblGrid>
      <w:tr w:rsidR="008D298E" w:rsidRPr="00127673" w:rsidTr="00706E30">
        <w:trPr>
          <w:cantSplit/>
          <w:trHeight w:val="421"/>
          <w:tblHeader/>
        </w:trPr>
        <w:tc>
          <w:tcPr>
            <w:tcW w:w="2269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8D298E" w:rsidRPr="00127673" w:rsidRDefault="004D50CA" w:rsidP="00706E30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-923925</wp:posOffset>
                      </wp:positionH>
                      <wp:positionV relativeFrom="paragraph">
                        <wp:posOffset>-5715</wp:posOffset>
                      </wp:positionV>
                      <wp:extent cx="7229475" cy="9873615"/>
                      <wp:effectExtent l="9525" t="8255" r="9525" b="508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29475" cy="98736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E71DA3" id="Rectangle 3" o:spid="_x0000_s1026" style="position:absolute;margin-left:-72.75pt;margin-top:-.45pt;width:569.25pt;height:77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" o:allowincell="f" filled="f"/>
                  </w:pict>
                </mc:Fallback>
              </mc:AlternateContent>
            </w:r>
            <w:r w:rsidR="008D298E" w:rsidRPr="00127673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561975" cy="828675"/>
                  <wp:effectExtent l="19050" t="0" r="9525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Titolo1Intestazione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USMF ”Nicolae testemițanu”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Revisione"/>
              <w:rPr>
                <w:b w:val="0"/>
                <w:sz w:val="24"/>
                <w:szCs w:val="24"/>
                <w:lang w:val="ro-RO"/>
              </w:rPr>
            </w:pPr>
          </w:p>
        </w:tc>
      </w:tr>
      <w:tr w:rsidR="008D298E" w:rsidRPr="00127673" w:rsidTr="00706E30">
        <w:trPr>
          <w:cantSplit/>
          <w:trHeight w:hRule="exact" w:val="277"/>
          <w:tblHeader/>
        </w:trPr>
        <w:tc>
          <w:tcPr>
            <w:tcW w:w="226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8D298E" w:rsidRPr="00127673" w:rsidRDefault="008D298E" w:rsidP="00706E30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a5"/>
              <w:jc w:val="left"/>
              <w:rPr>
                <w:rStyle w:val="a7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a5"/>
              <w:jc w:val="left"/>
              <w:rPr>
                <w:rStyle w:val="a7"/>
                <w:sz w:val="24"/>
                <w:szCs w:val="24"/>
              </w:rPr>
            </w:pPr>
          </w:p>
        </w:tc>
      </w:tr>
      <w:tr w:rsidR="008D298E" w:rsidRPr="00127673" w:rsidTr="00706E30">
        <w:trPr>
          <w:cantSplit/>
          <w:trHeight w:hRule="exact" w:val="585"/>
          <w:tblHeader/>
        </w:trPr>
        <w:tc>
          <w:tcPr>
            <w:tcW w:w="226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298E" w:rsidRPr="00127673" w:rsidRDefault="008D298E" w:rsidP="00706E30">
            <w:pPr>
              <w:pStyle w:val="a5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Titolo1Intestazione"/>
              <w:rPr>
                <w:rFonts w:ascii="Times New Roman" w:hAnsi="Times New Roman"/>
                <w:caps w:val="0"/>
                <w:color w:val="008080"/>
                <w:szCs w:val="24"/>
                <w:lang w:val="ro-RO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98E" w:rsidRPr="00127673" w:rsidRDefault="008D298E" w:rsidP="00706E30">
            <w:pPr>
              <w:pStyle w:val="a5"/>
              <w:rPr>
                <w:rStyle w:val="a7"/>
                <w:sz w:val="24"/>
                <w:szCs w:val="24"/>
              </w:rPr>
            </w:pPr>
          </w:p>
        </w:tc>
      </w:tr>
    </w:tbl>
    <w:p w:rsidR="00186199" w:rsidRDefault="00186199" w:rsidP="00186199">
      <w:pPr>
        <w:pStyle w:val="4"/>
        <w:jc w:val="center"/>
        <w:rPr>
          <w:b w:val="0"/>
        </w:rPr>
      </w:pPr>
      <w:r>
        <w:rPr>
          <w:b w:val="0"/>
        </w:rPr>
        <w:t xml:space="preserve">     APROB</w:t>
      </w:r>
    </w:p>
    <w:p w:rsidR="00186199" w:rsidRDefault="00186199" w:rsidP="00186199">
      <w:pPr>
        <w:ind w:right="-185" w:firstLine="567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Decanul facultăţii Stomatologie</w:t>
      </w:r>
    </w:p>
    <w:p w:rsidR="00186199" w:rsidRDefault="00186199" w:rsidP="00186199">
      <w:pPr>
        <w:ind w:right="-185" w:firstLine="567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                                     dr.h.ş.m., profesor                  </w:t>
      </w:r>
    </w:p>
    <w:p w:rsidR="00186199" w:rsidRPr="00436327" w:rsidRDefault="00A427A1" w:rsidP="00186199">
      <w:pPr>
        <w:pStyle w:val="a4"/>
        <w:ind w:left="3537" w:right="-185"/>
        <w:jc w:val="center"/>
        <w:rPr>
          <w:sz w:val="28"/>
          <w:lang w:val="ro-RO"/>
        </w:rPr>
      </w:pPr>
      <w:r>
        <w:rPr>
          <w:sz w:val="28"/>
          <w:lang w:val="ro-RO"/>
        </w:rPr>
        <w:t xml:space="preserve">                       S.Ciobanu</w:t>
      </w:r>
    </w:p>
    <w:p w:rsidR="00186199" w:rsidRDefault="00186199" w:rsidP="00186199">
      <w:pPr>
        <w:ind w:right="-185" w:firstLine="567"/>
        <w:jc w:val="right"/>
        <w:rPr>
          <w:sz w:val="28"/>
          <w:lang w:val="ro-RO"/>
        </w:rPr>
      </w:pPr>
    </w:p>
    <w:p w:rsidR="00186199" w:rsidRDefault="00F141F2" w:rsidP="00186199">
      <w:pPr>
        <w:ind w:right="-185" w:firstLine="567"/>
        <w:jc w:val="right"/>
        <w:rPr>
          <w:sz w:val="28"/>
          <w:lang w:val="ro-RO"/>
        </w:rPr>
      </w:pPr>
      <w:r>
        <w:rPr>
          <w:sz w:val="28"/>
          <w:lang w:val="ro-RO"/>
        </w:rPr>
        <w:t>27 ianuarie 2021</w:t>
      </w:r>
    </w:p>
    <w:p w:rsidR="00186199" w:rsidRDefault="00186199" w:rsidP="00186199">
      <w:pPr>
        <w:ind w:right="-185"/>
        <w:rPr>
          <w:b/>
          <w:sz w:val="28"/>
          <w:lang w:val="ro-RO"/>
        </w:rPr>
      </w:pPr>
    </w:p>
    <w:p w:rsidR="00186199" w:rsidRDefault="00186199" w:rsidP="00186199">
      <w:pPr>
        <w:pStyle w:val="3"/>
      </w:pPr>
      <w:r>
        <w:t>PLANUL TEMATIC AL CURSURILOR</w:t>
      </w:r>
    </w:p>
    <w:p w:rsidR="00186199" w:rsidRDefault="00186199" w:rsidP="00186199">
      <w:pPr>
        <w:ind w:right="-185" w:firstLine="567"/>
        <w:jc w:val="center"/>
        <w:rPr>
          <w:b/>
          <w:sz w:val="28"/>
          <w:lang w:val="ro-RO"/>
        </w:rPr>
      </w:pPr>
      <w:r>
        <w:rPr>
          <w:b/>
          <w:sz w:val="28"/>
          <w:lang w:val="ro-RO"/>
        </w:rPr>
        <w:t xml:space="preserve">la </w:t>
      </w:r>
      <w:proofErr w:type="spellStart"/>
      <w:r w:rsidR="007831A2" w:rsidRPr="007831A2">
        <w:rPr>
          <w:b/>
          <w:sz w:val="28"/>
          <w:lang w:val="en-US"/>
        </w:rPr>
        <w:t>Odontologie</w:t>
      </w:r>
      <w:proofErr w:type="spellEnd"/>
      <w:r w:rsidR="007831A2" w:rsidRPr="007831A2">
        <w:rPr>
          <w:b/>
          <w:sz w:val="28"/>
          <w:lang w:val="en-US"/>
        </w:rPr>
        <w:t xml:space="preserve">, </w:t>
      </w:r>
      <w:proofErr w:type="spellStart"/>
      <w:r w:rsidR="007831A2" w:rsidRPr="007831A2">
        <w:rPr>
          <w:b/>
          <w:sz w:val="28"/>
          <w:lang w:val="en-US"/>
        </w:rPr>
        <w:t>Paradontologie</w:t>
      </w:r>
      <w:proofErr w:type="spellEnd"/>
      <w:r w:rsidR="007831A2" w:rsidRPr="007831A2">
        <w:rPr>
          <w:b/>
          <w:sz w:val="28"/>
          <w:lang w:val="en-US"/>
        </w:rPr>
        <w:t xml:space="preserve"> </w:t>
      </w:r>
      <w:proofErr w:type="spellStart"/>
      <w:r w:rsidR="007831A2" w:rsidRPr="007831A2">
        <w:rPr>
          <w:b/>
          <w:sz w:val="28"/>
          <w:lang w:val="en-US"/>
        </w:rPr>
        <w:t>și</w:t>
      </w:r>
      <w:proofErr w:type="spellEnd"/>
      <w:r w:rsidR="007831A2" w:rsidRPr="007831A2">
        <w:rPr>
          <w:b/>
          <w:sz w:val="28"/>
          <w:lang w:val="en-US"/>
        </w:rPr>
        <w:t xml:space="preserve"> </w:t>
      </w:r>
      <w:proofErr w:type="spellStart"/>
      <w:r w:rsidR="007831A2" w:rsidRPr="007831A2">
        <w:rPr>
          <w:b/>
          <w:sz w:val="28"/>
          <w:lang w:val="en-US"/>
        </w:rPr>
        <w:t>Patologie</w:t>
      </w:r>
      <w:proofErr w:type="spellEnd"/>
      <w:r w:rsidR="007831A2" w:rsidRPr="007831A2">
        <w:rPr>
          <w:b/>
          <w:sz w:val="28"/>
          <w:lang w:val="en-US"/>
        </w:rPr>
        <w:t xml:space="preserve"> </w:t>
      </w:r>
      <w:proofErr w:type="spellStart"/>
      <w:r w:rsidR="007831A2" w:rsidRPr="007831A2">
        <w:rPr>
          <w:b/>
          <w:sz w:val="28"/>
          <w:lang w:val="en-US"/>
        </w:rPr>
        <w:t>orală</w:t>
      </w:r>
      <w:proofErr w:type="spellEnd"/>
      <w:r w:rsidR="007831A2" w:rsidRPr="007831A2">
        <w:rPr>
          <w:b/>
          <w:sz w:val="28"/>
          <w:lang w:val="en-US"/>
        </w:rPr>
        <w:t xml:space="preserve"> </w:t>
      </w:r>
      <w:r>
        <w:rPr>
          <w:b/>
          <w:sz w:val="28"/>
          <w:lang w:val="ro-RO"/>
        </w:rPr>
        <w:t xml:space="preserve">pentru studenţii </w:t>
      </w:r>
    </w:p>
    <w:p w:rsidR="00186199" w:rsidRDefault="00186199" w:rsidP="00186199">
      <w:pPr>
        <w:ind w:right="-185" w:firstLine="567"/>
        <w:jc w:val="center"/>
        <w:rPr>
          <w:b/>
          <w:sz w:val="28"/>
          <w:u w:val="single"/>
          <w:lang w:val="ro-RO"/>
        </w:rPr>
      </w:pPr>
      <w:r>
        <w:rPr>
          <w:b/>
          <w:sz w:val="28"/>
          <w:u w:val="single"/>
          <w:lang w:val="ro-RO"/>
        </w:rPr>
        <w:t>anul IV, semestrul VIII</w:t>
      </w:r>
    </w:p>
    <w:p w:rsidR="00186199" w:rsidRDefault="00D329B1" w:rsidP="00186199">
      <w:pPr>
        <w:pStyle w:val="3"/>
      </w:pPr>
      <w:r>
        <w:t xml:space="preserve">anul universitar </w:t>
      </w:r>
      <w:r w:rsidR="00F141F2">
        <w:t>2020-2021</w:t>
      </w:r>
    </w:p>
    <w:p w:rsidR="00186199" w:rsidRPr="005525F0" w:rsidRDefault="00F141F2" w:rsidP="00186199">
      <w:pPr>
        <w:rPr>
          <w:b/>
          <w:lang w:val="ro-RO"/>
        </w:rPr>
      </w:pPr>
      <w:r>
        <w:rPr>
          <w:b/>
          <w:sz w:val="28"/>
          <w:lang w:val="ro-RO"/>
        </w:rPr>
        <w:t>Online</w:t>
      </w:r>
      <w:bookmarkStart w:id="0" w:name="_GoBack"/>
      <w:bookmarkEnd w:id="0"/>
    </w:p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1768"/>
        <w:gridCol w:w="6840"/>
        <w:gridCol w:w="1980"/>
      </w:tblGrid>
      <w:tr w:rsidR="00186199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Default="00186199" w:rsidP="00186199">
            <w:pPr>
              <w:ind w:right="-185"/>
              <w:rPr>
                <w:b/>
                <w:sz w:val="28"/>
              </w:rPr>
            </w:pPr>
            <w:r>
              <w:rPr>
                <w:b/>
                <w:sz w:val="28"/>
                <w:lang w:val="ro-RO"/>
              </w:rPr>
              <w:t>N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Default="00186199" w:rsidP="00186199">
            <w:pPr>
              <w:ind w:right="-185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  <w:lang w:val="ro-RO"/>
              </w:rPr>
              <w:t>DATA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Default="00186199" w:rsidP="00186199">
            <w:pPr>
              <w:ind w:right="-185"/>
              <w:jc w:val="center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</w:rPr>
              <w:t>TEMA CURSULUI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Default="00186199" w:rsidP="00186199">
            <w:pPr>
              <w:ind w:right="-185"/>
              <w:rPr>
                <w:b/>
                <w:sz w:val="28"/>
                <w:lang w:val="ro-RO"/>
              </w:rPr>
            </w:pPr>
            <w:r>
              <w:rPr>
                <w:b/>
                <w:sz w:val="28"/>
              </w:rPr>
              <w:t>CADRUL DIDACTIC</w:t>
            </w:r>
          </w:p>
        </w:tc>
      </w:tr>
      <w:tr w:rsidR="00186199" w:rsidRPr="006001B2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F66DC2" w:rsidRDefault="00186199" w:rsidP="004F6832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6001B2" w:rsidRDefault="002706DE" w:rsidP="006001B2">
            <w:pPr>
              <w:pStyle w:val="aa"/>
              <w:tabs>
                <w:tab w:val="left" w:pos="0"/>
              </w:tabs>
              <w:spacing w:line="240" w:lineRule="auto"/>
              <w:jc w:val="both"/>
              <w:rPr>
                <w:b w:val="0"/>
                <w:i w:val="0"/>
                <w:sz w:val="24"/>
              </w:rPr>
            </w:pPr>
            <w:r w:rsidRPr="00E058F6">
              <w:rPr>
                <w:b w:val="0"/>
                <w:i w:val="0"/>
                <w:sz w:val="24"/>
              </w:rPr>
              <w:t>Parodontologia ca știință</w:t>
            </w:r>
            <w:r w:rsidR="00E058F6" w:rsidRPr="00E058F6">
              <w:rPr>
                <w:b w:val="0"/>
                <w:i w:val="0"/>
                <w:sz w:val="24"/>
              </w:rPr>
              <w:t xml:space="preserve"> </w:t>
            </w:r>
            <w:r w:rsidRPr="00E058F6">
              <w:rPr>
                <w:b w:val="0"/>
                <w:i w:val="0"/>
                <w:sz w:val="24"/>
              </w:rPr>
              <w:t>medicală.</w:t>
            </w:r>
            <w:r w:rsidR="00E058F6" w:rsidRPr="00E058F6">
              <w:rPr>
                <w:b w:val="0"/>
                <w:i w:val="0"/>
                <w:sz w:val="24"/>
              </w:rPr>
              <w:t xml:space="preserve"> </w:t>
            </w:r>
            <w:r w:rsidRPr="00E058F6">
              <w:rPr>
                <w:b w:val="0"/>
                <w:i w:val="0"/>
                <w:sz w:val="24"/>
              </w:rPr>
              <w:t>Obiective și</w:t>
            </w:r>
            <w:r w:rsidR="00E058F6" w:rsidRPr="00E058F6">
              <w:rPr>
                <w:b w:val="0"/>
                <w:i w:val="0"/>
                <w:sz w:val="24"/>
              </w:rPr>
              <w:t xml:space="preserve"> </w:t>
            </w:r>
            <w:r w:rsidRPr="00E058F6">
              <w:rPr>
                <w:b w:val="0"/>
                <w:i w:val="0"/>
                <w:sz w:val="24"/>
              </w:rPr>
              <w:t>sarcini.</w:t>
            </w:r>
            <w:r w:rsidR="00E058F6" w:rsidRPr="00E058F6">
              <w:rPr>
                <w:b w:val="0"/>
                <w:i w:val="0"/>
                <w:sz w:val="24"/>
              </w:rPr>
              <w:t xml:space="preserve"> </w:t>
            </w:r>
            <w:r w:rsidRPr="00E058F6">
              <w:rPr>
                <w:b w:val="0"/>
                <w:i w:val="0"/>
                <w:sz w:val="24"/>
              </w:rPr>
              <w:t>Particularitățile parodontologiei ca specializare în cadrul stomatologiei. Terminologie.</w:t>
            </w:r>
            <w:r w:rsidR="006001B2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Principiile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de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bază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ale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organizării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asistenței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stomatologice/parodontologice.Cerințele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amenajării și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organizării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cabinetului.Documentația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medicală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stomatologică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în</w:t>
            </w:r>
            <w:r w:rsidR="00E058F6" w:rsidRPr="006001B2">
              <w:rPr>
                <w:b w:val="0"/>
                <w:i w:val="0"/>
                <w:sz w:val="24"/>
              </w:rPr>
              <w:t xml:space="preserve"> </w:t>
            </w:r>
            <w:r w:rsidRPr="006001B2">
              <w:rPr>
                <w:b w:val="0"/>
                <w:i w:val="0"/>
                <w:sz w:val="24"/>
              </w:rPr>
              <w:t>cabinetul de parodontologie.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6001B2" w:rsidRDefault="006001B2" w:rsidP="00186199">
            <w:pPr>
              <w:ind w:right="-185"/>
              <w:rPr>
                <w:color w:val="000000" w:themeColor="text1"/>
                <w:sz w:val="24"/>
                <w:szCs w:val="24"/>
                <w:lang w:val="ro-RO"/>
              </w:rPr>
            </w:pPr>
            <w:r w:rsidRPr="006001B2">
              <w:rPr>
                <w:color w:val="000000" w:themeColor="text1"/>
                <w:sz w:val="24"/>
                <w:szCs w:val="24"/>
                <w:lang w:val="ro-RO"/>
              </w:rPr>
              <w:t>GH.NICOLAU</w:t>
            </w: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</w:rPr>
              <w:t>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E058F6" w:rsidRDefault="00E058F6" w:rsidP="00186199">
            <w:pPr>
              <w:ind w:right="-185"/>
              <w:rPr>
                <w:sz w:val="24"/>
                <w:szCs w:val="24"/>
                <w:lang w:val="ro-RO"/>
              </w:rPr>
            </w:pPr>
            <w:proofErr w:type="spellStart"/>
            <w:r w:rsidRPr="00E058F6">
              <w:rPr>
                <w:sz w:val="24"/>
                <w:szCs w:val="24"/>
                <w:lang w:val="en-US"/>
              </w:rPr>
              <w:t>Parodonţiul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Noțiune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Generalităţi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Particularităţile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anatomo-fiziologice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ale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ţesuturilor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parodontale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structura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funcțiile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parodonțiului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marginal. </w:t>
            </w:r>
            <w:proofErr w:type="spellStart"/>
            <w:r w:rsidRPr="00E058F6">
              <w:rPr>
                <w:sz w:val="24"/>
                <w:szCs w:val="24"/>
              </w:rPr>
              <w:t>Parodonțiul</w:t>
            </w:r>
            <w:proofErr w:type="spellEnd"/>
            <w:r w:rsidRPr="00E058F6">
              <w:rPr>
                <w:sz w:val="24"/>
                <w:szCs w:val="24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</w:rPr>
              <w:t>superficial</w:t>
            </w:r>
            <w:proofErr w:type="spellEnd"/>
            <w:r w:rsidRPr="00E058F6">
              <w:rPr>
                <w:sz w:val="24"/>
                <w:szCs w:val="24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</w:rPr>
              <w:t>și</w:t>
            </w:r>
            <w:proofErr w:type="spellEnd"/>
            <w:r w:rsidRPr="00E058F6">
              <w:rPr>
                <w:sz w:val="24"/>
                <w:szCs w:val="24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</w:rPr>
              <w:t>parodonțiul</w:t>
            </w:r>
            <w:proofErr w:type="spellEnd"/>
            <w:r w:rsidRPr="00E058F6">
              <w:rPr>
                <w:sz w:val="24"/>
                <w:szCs w:val="24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</w:rPr>
              <w:t>profund</w:t>
            </w:r>
            <w:proofErr w:type="spellEnd"/>
            <w:r w:rsidRPr="00E058F6">
              <w:rPr>
                <w:sz w:val="24"/>
                <w:szCs w:val="24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</w:rPr>
              <w:t>de</w:t>
            </w:r>
            <w:proofErr w:type="spellEnd"/>
            <w:r w:rsidRPr="00E058F6">
              <w:rPr>
                <w:sz w:val="24"/>
                <w:szCs w:val="24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</w:rPr>
              <w:t>susținere</w:t>
            </w:r>
            <w:proofErr w:type="spellEnd"/>
            <w:r w:rsidRPr="00E058F6">
              <w:rPr>
                <w:sz w:val="24"/>
                <w:szCs w:val="24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6001B2" w:rsidRDefault="00A83F40" w:rsidP="00186199">
            <w:pPr>
              <w:ind w:right="-185"/>
              <w:rPr>
                <w:sz w:val="24"/>
                <w:szCs w:val="24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GH.NICOLAU</w:t>
            </w: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186199">
            <w:pPr>
              <w:ind w:right="-185"/>
              <w:rPr>
                <w:sz w:val="28"/>
                <w:szCs w:val="28"/>
              </w:rPr>
            </w:pPr>
            <w:r w:rsidRPr="00DD587E">
              <w:rPr>
                <w:sz w:val="28"/>
                <w:szCs w:val="28"/>
              </w:rPr>
              <w:t>3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E058F6" w:rsidRDefault="00E058F6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E058F6">
              <w:rPr>
                <w:sz w:val="24"/>
                <w:szCs w:val="24"/>
                <w:lang w:val="ro-RO"/>
              </w:rPr>
              <w:t xml:space="preserve">Etiologia, patogenia, concepţia modernă în debutul și evoluția bolii parodontale. </w:t>
            </w:r>
            <w:r w:rsidRPr="00E058F6">
              <w:rPr>
                <w:bCs/>
                <w:iCs/>
                <w:sz w:val="24"/>
                <w:szCs w:val="24"/>
                <w:lang w:val="ro-RO"/>
              </w:rPr>
              <w:t>Clasificarea bolii parodontale.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6001B2" w:rsidRDefault="006001B2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6001B2">
              <w:rPr>
                <w:sz w:val="24"/>
                <w:szCs w:val="24"/>
                <w:lang w:val="ro-RO"/>
              </w:rPr>
              <w:t>S.CIOBANU</w:t>
            </w:r>
          </w:p>
        </w:tc>
      </w:tr>
      <w:tr w:rsidR="00186199" w:rsidRPr="006001B2" w:rsidTr="00186199">
        <w:trPr>
          <w:trHeight w:val="1089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E058F6" w:rsidRDefault="00186199" w:rsidP="00186199">
            <w:pPr>
              <w:ind w:right="-185"/>
              <w:rPr>
                <w:sz w:val="28"/>
                <w:szCs w:val="28"/>
                <w:lang w:val="ro-RO"/>
              </w:rPr>
            </w:pPr>
            <w:r w:rsidRPr="00DD587E">
              <w:rPr>
                <w:sz w:val="28"/>
                <w:szCs w:val="28"/>
              </w:rPr>
              <w:t>4</w:t>
            </w:r>
            <w:r w:rsidR="00E058F6">
              <w:rPr>
                <w:sz w:val="28"/>
                <w:szCs w:val="28"/>
                <w:lang w:val="ro-RO"/>
              </w:rPr>
              <w:t>-5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pStyle w:val="1"/>
              <w:jc w:val="center"/>
              <w:rPr>
                <w:b w:val="0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6001B2" w:rsidRDefault="00E058F6" w:rsidP="00186199">
            <w:pPr>
              <w:ind w:right="-185"/>
              <w:rPr>
                <w:sz w:val="24"/>
                <w:szCs w:val="24"/>
                <w:lang w:val="en-US"/>
              </w:rPr>
            </w:pPr>
            <w:proofErr w:type="spellStart"/>
            <w:proofErr w:type="gramStart"/>
            <w:r w:rsidRPr="00E058F6">
              <w:rPr>
                <w:sz w:val="24"/>
                <w:szCs w:val="24"/>
                <w:lang w:val="en-US"/>
              </w:rPr>
              <w:t>Examenul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 clinic</w:t>
            </w:r>
            <w:proofErr w:type="gramEnd"/>
            <w:r w:rsidRPr="00E058F6">
              <w:rPr>
                <w:sz w:val="24"/>
                <w:szCs w:val="24"/>
                <w:lang w:val="en-US"/>
              </w:rPr>
              <w:t xml:space="preserve"> al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bolnavilor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parodontologici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Examenul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subiectiv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anamneza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obiectiv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instumental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6001B2">
              <w:rPr>
                <w:sz w:val="24"/>
                <w:szCs w:val="24"/>
                <w:lang w:val="en-US"/>
              </w:rPr>
              <w:t>Indicii</w:t>
            </w:r>
            <w:proofErr w:type="spellEnd"/>
            <w:r w:rsidRPr="006001B2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6001B2">
              <w:rPr>
                <w:sz w:val="24"/>
                <w:szCs w:val="24"/>
                <w:lang w:val="en-US"/>
              </w:rPr>
              <w:t>igienă</w:t>
            </w:r>
            <w:proofErr w:type="spellEnd"/>
            <w:r w:rsidRPr="006001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1B2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6001B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01B2">
              <w:rPr>
                <w:sz w:val="24"/>
                <w:szCs w:val="24"/>
                <w:lang w:val="en-US"/>
              </w:rPr>
              <w:t>parodontali</w:t>
            </w:r>
            <w:proofErr w:type="spellEnd"/>
            <w:r w:rsidRPr="006001B2">
              <w:rPr>
                <w:sz w:val="24"/>
                <w:szCs w:val="24"/>
                <w:lang w:val="en-US"/>
              </w:rPr>
              <w:t xml:space="preserve">.  </w:t>
            </w:r>
          </w:p>
          <w:p w:rsidR="00E058F6" w:rsidRPr="00E058F6" w:rsidRDefault="00E058F6" w:rsidP="00186199">
            <w:pPr>
              <w:ind w:right="-185"/>
              <w:rPr>
                <w:sz w:val="24"/>
                <w:szCs w:val="24"/>
                <w:lang w:val="en-US"/>
              </w:rPr>
            </w:pPr>
            <w:proofErr w:type="spellStart"/>
            <w:r w:rsidRPr="00E058F6">
              <w:rPr>
                <w:sz w:val="24"/>
                <w:szCs w:val="24"/>
                <w:lang w:val="en-US"/>
              </w:rPr>
              <w:t>Tehnici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parodontometrie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măsurarea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profunzimii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pungilor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parodontale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).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Statusul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parodontal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semnificația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importanța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lui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monitorizarea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pacienților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parodontologici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6001B2" w:rsidRDefault="006001B2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6001B2">
              <w:rPr>
                <w:sz w:val="24"/>
                <w:szCs w:val="24"/>
                <w:lang w:val="ro-RO"/>
              </w:rPr>
              <w:t>S.CIOBANU</w:t>
            </w:r>
          </w:p>
          <w:p w:rsidR="00186199" w:rsidRPr="006001B2" w:rsidRDefault="00186199" w:rsidP="00186199">
            <w:pPr>
              <w:ind w:right="-185"/>
              <w:rPr>
                <w:sz w:val="24"/>
                <w:szCs w:val="24"/>
                <w:lang w:val="en-US"/>
              </w:rPr>
            </w:pPr>
          </w:p>
        </w:tc>
      </w:tr>
      <w:tr w:rsidR="00186199" w:rsidRPr="006001B2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E058F6" w:rsidP="0018619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E058F6" w:rsidRDefault="00E058F6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E058F6">
              <w:rPr>
                <w:sz w:val="24"/>
                <w:szCs w:val="24"/>
                <w:lang w:val="ro-RO"/>
              </w:rPr>
              <w:t xml:space="preserve">Examenul paraclinic al bolnavilor  parodontologici.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Scopul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rolul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lor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precizarea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diagnosticului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Examenul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radiografic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(OPG, RVG, CT), de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laborator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bacteriologic,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indicații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semnificația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lor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clinică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6001B2" w:rsidRDefault="006001B2" w:rsidP="00186199">
            <w:pPr>
              <w:ind w:right="-185"/>
              <w:rPr>
                <w:sz w:val="24"/>
                <w:szCs w:val="24"/>
                <w:lang w:val="en-US"/>
              </w:rPr>
            </w:pPr>
            <w:r w:rsidRPr="006001B2">
              <w:rPr>
                <w:sz w:val="24"/>
                <w:szCs w:val="24"/>
                <w:lang w:val="en-US"/>
              </w:rPr>
              <w:t>S.CIOBANU</w:t>
            </w:r>
          </w:p>
        </w:tc>
      </w:tr>
      <w:tr w:rsidR="00186199" w:rsidRPr="006001B2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E058F6" w:rsidP="00186199">
            <w:pPr>
              <w:ind w:right="-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E058F6" w:rsidRDefault="00E058F6" w:rsidP="00186199">
            <w:pPr>
              <w:ind w:right="-185"/>
              <w:rPr>
                <w:sz w:val="24"/>
                <w:szCs w:val="24"/>
                <w:lang w:val="en-US"/>
              </w:rPr>
            </w:pPr>
            <w:proofErr w:type="spellStart"/>
            <w:r w:rsidRPr="00E058F6">
              <w:rPr>
                <w:sz w:val="24"/>
                <w:szCs w:val="24"/>
                <w:lang w:val="en-US"/>
              </w:rPr>
              <w:t>Gingivita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Noțiune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Factori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etiologici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locali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generali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Clasificare.Gingivita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catarală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proofErr w:type="gramStart"/>
            <w:r w:rsidRPr="00E058F6">
              <w:rPr>
                <w:sz w:val="24"/>
                <w:szCs w:val="24"/>
                <w:lang w:val="en-US"/>
              </w:rPr>
              <w:t>ulceroasă,descuamativă</w:t>
            </w:r>
            <w:proofErr w:type="spellEnd"/>
            <w:proofErr w:type="gram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Etiologie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patogenie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tablou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clinic, diagnostic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pozitiv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diferenţial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Tratamentul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Profilaxie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6001B2" w:rsidRDefault="006001B2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6001B2">
              <w:rPr>
                <w:sz w:val="24"/>
                <w:szCs w:val="24"/>
                <w:lang w:val="ro-RO"/>
              </w:rPr>
              <w:t>S.CIOBANU</w:t>
            </w: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E058F6" w:rsidP="00186199">
            <w:pPr>
              <w:ind w:right="-18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pStyle w:val="1"/>
              <w:jc w:val="center"/>
              <w:rPr>
                <w:b w:val="0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E058F6" w:rsidRDefault="00E058F6" w:rsidP="00186199">
            <w:pPr>
              <w:ind w:right="-185"/>
              <w:rPr>
                <w:sz w:val="24"/>
                <w:szCs w:val="24"/>
                <w:lang w:val="ro-RO"/>
              </w:rPr>
            </w:pPr>
            <w:proofErr w:type="spellStart"/>
            <w:r w:rsidRPr="00E058F6">
              <w:rPr>
                <w:sz w:val="24"/>
                <w:szCs w:val="24"/>
                <w:lang w:val="en-US"/>
              </w:rPr>
              <w:t>Gingivita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hipertrofică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Gingivita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sarcină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Etiologie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patogenie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tablou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clinic, diagnostic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pozitiv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diferenţial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Tratamentul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Profilaxie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6001B2" w:rsidRDefault="006001B2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6001B2">
              <w:rPr>
                <w:sz w:val="24"/>
                <w:szCs w:val="24"/>
                <w:lang w:val="ro-RO"/>
              </w:rPr>
              <w:t>S.CIOBANU</w:t>
            </w:r>
          </w:p>
        </w:tc>
      </w:tr>
      <w:tr w:rsidR="00186199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E058F6" w:rsidP="00186199">
            <w:pPr>
              <w:ind w:right="-18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DD587E" w:rsidRDefault="00186199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E058F6" w:rsidRDefault="00E058F6" w:rsidP="00186199">
            <w:pPr>
              <w:ind w:right="-185"/>
              <w:rPr>
                <w:sz w:val="24"/>
                <w:szCs w:val="24"/>
                <w:lang w:val="ro-RO"/>
              </w:rPr>
            </w:pPr>
            <w:proofErr w:type="spellStart"/>
            <w:r w:rsidRPr="00E058F6">
              <w:rPr>
                <w:sz w:val="24"/>
                <w:szCs w:val="24"/>
                <w:lang w:val="en-US"/>
              </w:rPr>
              <w:t>Parodontita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marginală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Noțiune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Gradul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morbiditate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Etiologie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patogenie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Rolul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factorilor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locali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şi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generali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debutul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evoluția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acestui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proces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Aspecte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imunologice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99" w:rsidRPr="006001B2" w:rsidRDefault="006001B2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6001B2">
              <w:rPr>
                <w:sz w:val="24"/>
                <w:szCs w:val="24"/>
                <w:lang w:val="ro-RO"/>
              </w:rPr>
              <w:t>S.CIOBANU</w:t>
            </w:r>
          </w:p>
        </w:tc>
      </w:tr>
      <w:tr w:rsidR="00E058F6" w:rsidRPr="00DD587E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DD587E" w:rsidRDefault="00E058F6" w:rsidP="00186199">
            <w:pPr>
              <w:ind w:right="-18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DD587E" w:rsidRDefault="00E058F6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E058F6" w:rsidRDefault="00E058F6" w:rsidP="00186199">
            <w:pPr>
              <w:ind w:right="-185"/>
              <w:rPr>
                <w:sz w:val="24"/>
                <w:szCs w:val="24"/>
                <w:lang w:val="en-US"/>
              </w:rPr>
            </w:pPr>
            <w:r w:rsidRPr="00E058F6">
              <w:rPr>
                <w:sz w:val="24"/>
                <w:szCs w:val="24"/>
                <w:lang w:val="ro-RO"/>
              </w:rPr>
              <w:t>Formele clinice de parodontită marginală (acută, cronică, în acutizare). Gravitatea procesului (forma incipientă, ușoară, medie și gravă/avansată) Aspecte clinice. Noțiune de parodontoză.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6001B2" w:rsidRDefault="006001B2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6001B2">
              <w:rPr>
                <w:sz w:val="24"/>
                <w:szCs w:val="24"/>
                <w:lang w:val="ro-RO"/>
              </w:rPr>
              <w:t>S.CIOBANU</w:t>
            </w:r>
          </w:p>
        </w:tc>
      </w:tr>
      <w:tr w:rsidR="00E058F6" w:rsidRPr="006001B2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DD587E" w:rsidRDefault="00E058F6" w:rsidP="00186199">
            <w:pPr>
              <w:ind w:right="-18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DD587E" w:rsidRDefault="00E058F6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E058F6" w:rsidRDefault="00E058F6" w:rsidP="00186199">
            <w:pPr>
              <w:ind w:right="-185"/>
              <w:rPr>
                <w:sz w:val="24"/>
                <w:szCs w:val="24"/>
                <w:lang w:val="ro-RO"/>
              </w:rPr>
            </w:pPr>
            <w:proofErr w:type="spellStart"/>
            <w:r w:rsidRPr="00E058F6">
              <w:rPr>
                <w:sz w:val="24"/>
                <w:szCs w:val="24"/>
                <w:lang w:val="en-US"/>
              </w:rPr>
              <w:t>Aspecte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tratament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complex al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parodontitei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marginale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(local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general).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Planul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tratament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Tratamentul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inițial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parodontal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odontal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/endodontic, chirurgical,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ortopedic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provizoriu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>).</w:t>
            </w:r>
            <w:r w:rsidR="00A208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870">
              <w:rPr>
                <w:sz w:val="24"/>
                <w:szCs w:val="24"/>
                <w:lang w:val="en-US"/>
              </w:rPr>
              <w:t>Tratamentul</w:t>
            </w:r>
            <w:proofErr w:type="spellEnd"/>
            <w:r w:rsidR="00A208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870">
              <w:rPr>
                <w:sz w:val="24"/>
                <w:szCs w:val="24"/>
                <w:lang w:val="en-US"/>
              </w:rPr>
              <w:t>corectiv</w:t>
            </w:r>
            <w:proofErr w:type="spellEnd"/>
            <w:r w:rsidR="00A2087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A20870">
              <w:rPr>
                <w:sz w:val="24"/>
                <w:szCs w:val="24"/>
                <w:lang w:val="en-US"/>
              </w:rPr>
              <w:t>și</w:t>
            </w:r>
            <w:proofErr w:type="spellEnd"/>
            <w:r w:rsidR="00A20870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="00A20870">
              <w:rPr>
                <w:sz w:val="24"/>
                <w:szCs w:val="24"/>
                <w:lang w:val="en-US"/>
              </w:rPr>
              <w:t>menținere</w:t>
            </w:r>
            <w:proofErr w:type="spellEnd"/>
            <w:r w:rsidR="00A20870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6001B2" w:rsidRDefault="006001B2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6001B2">
              <w:rPr>
                <w:sz w:val="24"/>
                <w:szCs w:val="24"/>
                <w:lang w:val="ro-RO"/>
              </w:rPr>
              <w:t>S.CIOBANU</w:t>
            </w:r>
          </w:p>
        </w:tc>
      </w:tr>
      <w:tr w:rsidR="00E058F6" w:rsidRPr="00E058F6" w:rsidTr="0018619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DD587E" w:rsidRDefault="00E058F6" w:rsidP="00186199">
            <w:pPr>
              <w:ind w:right="-185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DD587E" w:rsidRDefault="00E058F6" w:rsidP="004F6832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E058F6" w:rsidRDefault="00E058F6" w:rsidP="00E058F6">
            <w:pPr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058F6">
              <w:rPr>
                <w:sz w:val="24"/>
                <w:szCs w:val="24"/>
                <w:lang w:val="en-US"/>
              </w:rPr>
              <w:t>Tratamentul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local al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parodontitei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marginale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(antiseptic).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Detartrajul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manual, ultrasonic, sonic, Air-Flow,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periajul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profesional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Instrumente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utilaj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remedii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madicamentoase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inclusiv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anestezice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procedee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și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58F6">
              <w:rPr>
                <w:sz w:val="24"/>
                <w:szCs w:val="24"/>
                <w:lang w:val="en-US"/>
              </w:rPr>
              <w:t>tehnici</w:t>
            </w:r>
            <w:proofErr w:type="spellEnd"/>
            <w:r w:rsidRPr="00E058F6">
              <w:rPr>
                <w:sz w:val="24"/>
                <w:szCs w:val="24"/>
                <w:lang w:val="en-US"/>
              </w:rPr>
              <w:t xml:space="preserve"> </w:t>
            </w:r>
          </w:p>
          <w:p w:rsidR="00E058F6" w:rsidRPr="00E058F6" w:rsidRDefault="00E058F6" w:rsidP="00186199">
            <w:pPr>
              <w:ind w:right="-185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8F6" w:rsidRPr="006001B2" w:rsidRDefault="006001B2" w:rsidP="00186199">
            <w:pPr>
              <w:ind w:right="-185"/>
              <w:rPr>
                <w:sz w:val="24"/>
                <w:szCs w:val="24"/>
                <w:lang w:val="ro-RO"/>
              </w:rPr>
            </w:pPr>
            <w:r w:rsidRPr="006001B2">
              <w:rPr>
                <w:sz w:val="24"/>
                <w:szCs w:val="24"/>
                <w:lang w:val="ro-RO"/>
              </w:rPr>
              <w:t>V.CHETRUȘ</w:t>
            </w:r>
          </w:p>
        </w:tc>
      </w:tr>
    </w:tbl>
    <w:p w:rsidR="00186199" w:rsidRDefault="00186199" w:rsidP="00186199">
      <w:pPr>
        <w:pStyle w:val="a3"/>
        <w:ind w:right="-185"/>
        <w:jc w:val="left"/>
        <w:rPr>
          <w:b/>
          <w:sz w:val="24"/>
          <w:lang w:val="ro-RO"/>
        </w:rPr>
      </w:pPr>
    </w:p>
    <w:p w:rsidR="00186199" w:rsidRDefault="00186199" w:rsidP="00186199">
      <w:pPr>
        <w:ind w:right="-185"/>
        <w:rPr>
          <w:b/>
          <w:lang w:val="ro-RO"/>
        </w:rPr>
      </w:pPr>
      <w:r>
        <w:rPr>
          <w:b/>
          <w:lang w:val="ro-RO"/>
        </w:rPr>
        <w:t>ŞEF CATEDRĂ</w:t>
      </w:r>
    </w:p>
    <w:p w:rsidR="00186199" w:rsidRDefault="003E524B" w:rsidP="00186199">
      <w:pPr>
        <w:ind w:right="-185"/>
        <w:rPr>
          <w:b/>
          <w:lang w:val="ro-RO"/>
        </w:rPr>
      </w:pPr>
      <w:r>
        <w:rPr>
          <w:b/>
          <w:lang w:val="ro-RO"/>
        </w:rPr>
        <w:t>DR. H.Ş.M., PROF. UNIVERSITAR                                                            SERGIU CIOBANU</w:t>
      </w:r>
    </w:p>
    <w:p w:rsidR="00186199" w:rsidRDefault="00186199" w:rsidP="00186199">
      <w:pPr>
        <w:ind w:right="-185"/>
        <w:rPr>
          <w:b/>
          <w:sz w:val="22"/>
          <w:lang w:val="ro-RO"/>
        </w:rPr>
      </w:pPr>
    </w:p>
    <w:p w:rsidR="00186199" w:rsidRDefault="00186199" w:rsidP="00186199">
      <w:pPr>
        <w:pStyle w:val="1"/>
        <w:rPr>
          <w:sz w:val="20"/>
          <w:lang w:val="ro-RO"/>
        </w:rPr>
      </w:pPr>
      <w:r>
        <w:rPr>
          <w:sz w:val="20"/>
          <w:lang w:val="ro-RO"/>
        </w:rPr>
        <w:t>ŞEF STUDII</w:t>
      </w:r>
    </w:p>
    <w:p w:rsidR="00186199" w:rsidRDefault="00186199" w:rsidP="00186199">
      <w:pPr>
        <w:ind w:right="-185"/>
        <w:rPr>
          <w:b/>
          <w:lang w:val="ro-RO"/>
        </w:rPr>
      </w:pPr>
      <w:r>
        <w:rPr>
          <w:b/>
          <w:lang w:val="ro-RO"/>
        </w:rPr>
        <w:t>Dr.Ş.M. CONFERENŢIAR                                                                            VALENTINA  BODRUG</w:t>
      </w:r>
    </w:p>
    <w:p w:rsidR="00E37517" w:rsidRPr="00C54E1D" w:rsidRDefault="00E37517" w:rsidP="00C54E1D">
      <w:pPr>
        <w:rPr>
          <w:lang w:val="en-US"/>
        </w:rPr>
      </w:pPr>
    </w:p>
    <w:sectPr w:rsidR="00E37517" w:rsidRPr="00C54E1D" w:rsidSect="00186199">
      <w:pgSz w:w="11906" w:h="16838"/>
      <w:pgMar w:top="990" w:right="1800" w:bottom="11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99"/>
    <w:rsid w:val="00083378"/>
    <w:rsid w:val="000D7C09"/>
    <w:rsid w:val="0014654A"/>
    <w:rsid w:val="00186199"/>
    <w:rsid w:val="001B7BDE"/>
    <w:rsid w:val="001D3C99"/>
    <w:rsid w:val="002706DE"/>
    <w:rsid w:val="0038003C"/>
    <w:rsid w:val="003E524B"/>
    <w:rsid w:val="004078FE"/>
    <w:rsid w:val="00441472"/>
    <w:rsid w:val="004D50CA"/>
    <w:rsid w:val="004F6832"/>
    <w:rsid w:val="006001B2"/>
    <w:rsid w:val="006122B8"/>
    <w:rsid w:val="00641092"/>
    <w:rsid w:val="00675AE2"/>
    <w:rsid w:val="00734475"/>
    <w:rsid w:val="007831A2"/>
    <w:rsid w:val="008D298E"/>
    <w:rsid w:val="009113A3"/>
    <w:rsid w:val="0098374A"/>
    <w:rsid w:val="009B4E29"/>
    <w:rsid w:val="00A20870"/>
    <w:rsid w:val="00A427A1"/>
    <w:rsid w:val="00A83F40"/>
    <w:rsid w:val="00B6144F"/>
    <w:rsid w:val="00C54E1D"/>
    <w:rsid w:val="00D329B1"/>
    <w:rsid w:val="00DE4FA4"/>
    <w:rsid w:val="00E058F6"/>
    <w:rsid w:val="00E37517"/>
    <w:rsid w:val="00E6326F"/>
    <w:rsid w:val="00EF71F0"/>
    <w:rsid w:val="00F141F2"/>
    <w:rsid w:val="00F66DC2"/>
    <w:rsid w:val="00FF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7AD0"/>
  <w15:docId w15:val="{82B72716-7C8B-4DB3-895E-7E42456F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199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qFormat/>
    <w:rsid w:val="00186199"/>
    <w:pPr>
      <w:keepNext/>
      <w:ind w:right="-185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86199"/>
    <w:pPr>
      <w:keepNext/>
      <w:ind w:right="-185" w:firstLine="567"/>
      <w:jc w:val="center"/>
      <w:outlineLvl w:val="2"/>
    </w:pPr>
    <w:rPr>
      <w:b/>
      <w:sz w:val="28"/>
      <w:lang w:val="ro-RO"/>
    </w:rPr>
  </w:style>
  <w:style w:type="paragraph" w:styleId="4">
    <w:name w:val="heading 4"/>
    <w:basedOn w:val="a"/>
    <w:next w:val="a"/>
    <w:link w:val="40"/>
    <w:qFormat/>
    <w:rsid w:val="00186199"/>
    <w:pPr>
      <w:keepNext/>
      <w:ind w:right="-185" w:firstLine="567"/>
      <w:jc w:val="right"/>
      <w:outlineLvl w:val="3"/>
    </w:pPr>
    <w:rPr>
      <w:b/>
      <w:sz w:val="28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199"/>
    <w:rPr>
      <w:rFonts w:ascii="Times New Roman" w:eastAsia="Times New Roman" w:hAnsi="Times New Roman" w:cs="Times New Roman"/>
      <w:b/>
      <w:sz w:val="28"/>
      <w:szCs w:val="20"/>
      <w:lang w:val="ru-RU"/>
    </w:rPr>
  </w:style>
  <w:style w:type="character" w:customStyle="1" w:styleId="30">
    <w:name w:val="Заголовок 3 Знак"/>
    <w:basedOn w:val="a0"/>
    <w:link w:val="3"/>
    <w:rsid w:val="00186199"/>
    <w:rPr>
      <w:rFonts w:ascii="Times New Roman" w:eastAsia="Times New Roman" w:hAnsi="Times New Roman" w:cs="Times New Roman"/>
      <w:b/>
      <w:sz w:val="28"/>
      <w:szCs w:val="20"/>
      <w:lang w:val="ro-RO"/>
    </w:rPr>
  </w:style>
  <w:style w:type="character" w:customStyle="1" w:styleId="40">
    <w:name w:val="Заголовок 4 Знак"/>
    <w:basedOn w:val="a0"/>
    <w:link w:val="4"/>
    <w:rsid w:val="00186199"/>
    <w:rPr>
      <w:rFonts w:ascii="Times New Roman" w:eastAsia="Times New Roman" w:hAnsi="Times New Roman" w:cs="Times New Roman"/>
      <w:b/>
      <w:sz w:val="28"/>
      <w:szCs w:val="20"/>
      <w:lang w:val="ro-RO"/>
    </w:rPr>
  </w:style>
  <w:style w:type="paragraph" w:styleId="a3">
    <w:name w:val="caption"/>
    <w:basedOn w:val="a"/>
    <w:next w:val="a"/>
    <w:qFormat/>
    <w:rsid w:val="00186199"/>
    <w:pPr>
      <w:ind w:right="-313"/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186199"/>
    <w:pPr>
      <w:ind w:left="720"/>
      <w:contextualSpacing/>
    </w:pPr>
  </w:style>
  <w:style w:type="paragraph" w:styleId="a5">
    <w:name w:val="header"/>
    <w:basedOn w:val="a"/>
    <w:link w:val="a6"/>
    <w:uiPriority w:val="99"/>
    <w:rsid w:val="008D298E"/>
    <w:pPr>
      <w:tabs>
        <w:tab w:val="center" w:pos="4819"/>
        <w:tab w:val="right" w:pos="9638"/>
      </w:tabs>
      <w:jc w:val="center"/>
    </w:pPr>
    <w:rPr>
      <w:rFonts w:ascii="Arial" w:hAnsi="Arial"/>
      <w:b/>
      <w:lang w:val="it-IT"/>
    </w:rPr>
  </w:style>
  <w:style w:type="character" w:customStyle="1" w:styleId="a6">
    <w:name w:val="Верхний колонтитул Знак"/>
    <w:basedOn w:val="a0"/>
    <w:link w:val="a5"/>
    <w:uiPriority w:val="99"/>
    <w:rsid w:val="008D298E"/>
    <w:rPr>
      <w:rFonts w:ascii="Arial" w:eastAsia="Times New Roman" w:hAnsi="Arial"/>
      <w:b/>
      <w:lang w:val="it-IT" w:eastAsia="en-US"/>
    </w:rPr>
  </w:style>
  <w:style w:type="character" w:styleId="a7">
    <w:name w:val="page number"/>
    <w:basedOn w:val="a0"/>
    <w:rsid w:val="008D298E"/>
    <w:rPr>
      <w:rFonts w:ascii="Times New Roman" w:hAnsi="Times New Roman"/>
    </w:rPr>
  </w:style>
  <w:style w:type="paragraph" w:customStyle="1" w:styleId="Titolo1Intestazione">
    <w:name w:val="Titolo 1 Intestazione"/>
    <w:basedOn w:val="a5"/>
    <w:rsid w:val="008D298E"/>
    <w:rPr>
      <w:caps/>
      <w:sz w:val="24"/>
    </w:rPr>
  </w:style>
  <w:style w:type="paragraph" w:customStyle="1" w:styleId="Revisione">
    <w:name w:val="Revisione"/>
    <w:basedOn w:val="a5"/>
    <w:rsid w:val="008D298E"/>
    <w:pPr>
      <w:jc w:val="left"/>
    </w:pPr>
    <w:rPr>
      <w:rFonts w:ascii="Times New Roman" w:hAnsi="Times New Roman"/>
      <w:sz w:val="16"/>
    </w:rPr>
  </w:style>
  <w:style w:type="paragraph" w:styleId="a8">
    <w:name w:val="Balloon Text"/>
    <w:basedOn w:val="a"/>
    <w:link w:val="a9"/>
    <w:uiPriority w:val="99"/>
    <w:semiHidden/>
    <w:unhideWhenUsed/>
    <w:rsid w:val="008D29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298E"/>
    <w:rPr>
      <w:rFonts w:ascii="Tahoma" w:eastAsia="Times New Roman" w:hAnsi="Tahoma" w:cs="Tahoma"/>
      <w:sz w:val="16"/>
      <w:szCs w:val="16"/>
      <w:lang w:eastAsia="en-US"/>
    </w:rPr>
  </w:style>
  <w:style w:type="paragraph" w:styleId="aa">
    <w:name w:val="Title"/>
    <w:basedOn w:val="a"/>
    <w:link w:val="ab"/>
    <w:uiPriority w:val="99"/>
    <w:qFormat/>
    <w:rsid w:val="002706DE"/>
    <w:pPr>
      <w:spacing w:line="360" w:lineRule="auto"/>
      <w:jc w:val="center"/>
    </w:pPr>
    <w:rPr>
      <w:b/>
      <w:bCs/>
      <w:i/>
      <w:iCs/>
      <w:sz w:val="32"/>
      <w:szCs w:val="24"/>
      <w:lang w:val="ro-RO" w:eastAsia="ru-RU"/>
    </w:rPr>
  </w:style>
  <w:style w:type="character" w:customStyle="1" w:styleId="ab">
    <w:name w:val="Заголовок Знак"/>
    <w:basedOn w:val="a0"/>
    <w:link w:val="aa"/>
    <w:uiPriority w:val="99"/>
    <w:rsid w:val="002706DE"/>
    <w:rPr>
      <w:rFonts w:ascii="Times New Roman" w:eastAsia="Times New Roman" w:hAnsi="Times New Roman"/>
      <w:b/>
      <w:bCs/>
      <w:i/>
      <w:iCs/>
      <w:sz w:val="32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USMF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Stomatologia</dc:creator>
  <cp:lastModifiedBy>User</cp:lastModifiedBy>
  <cp:revision>10</cp:revision>
  <cp:lastPrinted>2020-02-05T09:55:00Z</cp:lastPrinted>
  <dcterms:created xsi:type="dcterms:W3CDTF">2019-02-27T09:24:00Z</dcterms:created>
  <dcterms:modified xsi:type="dcterms:W3CDTF">2021-01-27T00:06:00Z</dcterms:modified>
</cp:coreProperties>
</file>