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7333AF" w:rsidRPr="007333AF" w:rsidTr="00AA70D4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333AF" w:rsidRPr="007333AF" w:rsidRDefault="0040202C" w:rsidP="00AA70D4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-665054</wp:posOffset>
                      </wp:positionH>
                      <wp:positionV relativeFrom="paragraph">
                        <wp:posOffset>-3905</wp:posOffset>
                      </wp:positionV>
                      <wp:extent cx="6967220" cy="10160758"/>
                      <wp:effectExtent l="0" t="0" r="2413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7220" cy="101607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330FD" id="Rectangle 2" o:spid="_x0000_s1026" style="position:absolute;margin-left:-52.35pt;margin-top:-.3pt;width:548.6pt;height:8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V7eAIAAP0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" o:allowincell="f" filled="f"/>
                  </w:pict>
                </mc:Fallback>
              </mc:AlternateContent>
            </w:r>
            <w:r w:rsidR="007333AF" w:rsidRPr="007333A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7333AF"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7333AF" w:rsidRPr="007333AF" w:rsidTr="00AA70D4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333AF" w:rsidRPr="007333AF" w:rsidRDefault="007333AF" w:rsidP="00AA70D4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Header"/>
              <w:jc w:val="left"/>
              <w:rPr>
                <w:rStyle w:val="PageNumbe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Header"/>
              <w:jc w:val="left"/>
              <w:rPr>
                <w:rStyle w:val="PageNumber"/>
                <w:sz w:val="24"/>
                <w:szCs w:val="24"/>
              </w:rPr>
            </w:pPr>
          </w:p>
        </w:tc>
      </w:tr>
      <w:tr w:rsidR="007333AF" w:rsidRPr="007333AF" w:rsidTr="00AA70D4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3AF" w:rsidRPr="007333AF" w:rsidRDefault="007333AF" w:rsidP="00AA70D4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Header"/>
              <w:rPr>
                <w:rStyle w:val="PageNumber"/>
                <w:sz w:val="24"/>
                <w:szCs w:val="24"/>
              </w:rPr>
            </w:pPr>
          </w:p>
        </w:tc>
      </w:tr>
    </w:tbl>
    <w:p w:rsidR="008C3983" w:rsidRPr="007333AF" w:rsidRDefault="008C3983" w:rsidP="008C3983">
      <w:pPr>
        <w:ind w:right="-567"/>
        <w:jc w:val="right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>A P R O B</w:t>
      </w:r>
    </w:p>
    <w:p w:rsidR="008C3983" w:rsidRPr="007333AF" w:rsidRDefault="008C3983" w:rsidP="008C3983">
      <w:pPr>
        <w:ind w:right="-567"/>
        <w:jc w:val="right"/>
        <w:rPr>
          <w:sz w:val="24"/>
          <w:szCs w:val="24"/>
          <w:lang w:val="ro-RO"/>
        </w:rPr>
      </w:pPr>
    </w:p>
    <w:p w:rsidR="008C3983" w:rsidRPr="007333AF" w:rsidRDefault="008C3983" w:rsidP="007D49B1">
      <w:pPr>
        <w:ind w:right="-567"/>
        <w:jc w:val="right"/>
        <w:rPr>
          <w:sz w:val="24"/>
          <w:szCs w:val="24"/>
          <w:lang w:val="ro-RO"/>
        </w:rPr>
      </w:pPr>
      <w:bookmarkStart w:id="0" w:name="_GoBack"/>
      <w:r w:rsidRPr="007333AF">
        <w:rPr>
          <w:sz w:val="24"/>
          <w:szCs w:val="24"/>
          <w:lang w:val="ro-RO"/>
        </w:rPr>
        <w:t>Decanul facultăţii Stomatologie</w:t>
      </w:r>
    </w:p>
    <w:p w:rsidR="008C3983" w:rsidRPr="007333AF" w:rsidRDefault="008C3983" w:rsidP="007D49B1">
      <w:pPr>
        <w:ind w:right="-567"/>
        <w:jc w:val="right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 xml:space="preserve">                                                                                   dr.h.ş.m., profesor universitar </w:t>
      </w:r>
    </w:p>
    <w:p w:rsidR="008C3983" w:rsidRPr="007333AF" w:rsidRDefault="00EF1469" w:rsidP="007D49B1">
      <w:pPr>
        <w:ind w:left="5664" w:right="-567" w:firstLine="708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S.Ciobanu</w:t>
      </w:r>
    </w:p>
    <w:p w:rsidR="008C3983" w:rsidRPr="007333AF" w:rsidRDefault="00EF1469" w:rsidP="007D49B1">
      <w:pPr>
        <w:ind w:right="-567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                                          </w:t>
      </w:r>
      <w:r w:rsidR="007D49B1">
        <w:rPr>
          <w:sz w:val="24"/>
          <w:szCs w:val="24"/>
          <w:lang w:val="ro-RO"/>
        </w:rPr>
        <w:t xml:space="preserve">                              30</w:t>
      </w:r>
      <w:r>
        <w:rPr>
          <w:sz w:val="24"/>
          <w:szCs w:val="24"/>
          <w:lang w:val="ro-RO"/>
        </w:rPr>
        <w:t xml:space="preserve"> ianuarie 2</w:t>
      </w:r>
      <w:r w:rsidR="00D35E44">
        <w:rPr>
          <w:sz w:val="24"/>
          <w:szCs w:val="24"/>
          <w:lang w:val="ro-RO"/>
        </w:rPr>
        <w:t>020</w:t>
      </w:r>
    </w:p>
    <w:bookmarkEnd w:id="0"/>
    <w:p w:rsidR="008C3983" w:rsidRPr="001954D4" w:rsidRDefault="008C3983" w:rsidP="008C3983">
      <w:pPr>
        <w:pStyle w:val="Heading6"/>
        <w:rPr>
          <w:b w:val="0"/>
          <w:sz w:val="22"/>
          <w:szCs w:val="22"/>
        </w:rPr>
      </w:pPr>
      <w:r w:rsidRPr="001954D4">
        <w:rPr>
          <w:sz w:val="22"/>
          <w:szCs w:val="22"/>
        </w:rPr>
        <w:t>PLANUL  CURSURILOR</w:t>
      </w:r>
    </w:p>
    <w:p w:rsidR="008C3983" w:rsidRPr="001954D4" w:rsidRDefault="009F6B80" w:rsidP="008C3983">
      <w:pPr>
        <w:pStyle w:val="Heading2"/>
        <w:rPr>
          <w:b/>
          <w:sz w:val="22"/>
          <w:szCs w:val="22"/>
        </w:rPr>
      </w:pPr>
      <w:r w:rsidRPr="001954D4">
        <w:rPr>
          <w:b/>
          <w:i/>
          <w:sz w:val="22"/>
          <w:szCs w:val="22"/>
        </w:rPr>
        <w:t>Odontologie, Paradontologie și Patologie orală</w:t>
      </w:r>
      <w:r w:rsidRPr="001954D4">
        <w:rPr>
          <w:b/>
          <w:sz w:val="22"/>
          <w:szCs w:val="22"/>
        </w:rPr>
        <w:t xml:space="preserve"> </w:t>
      </w:r>
      <w:r w:rsidR="008C3983" w:rsidRPr="001954D4">
        <w:rPr>
          <w:b/>
          <w:sz w:val="22"/>
          <w:szCs w:val="22"/>
        </w:rPr>
        <w:t>pentru studenţii</w:t>
      </w:r>
    </w:p>
    <w:p w:rsidR="008C3983" w:rsidRPr="001954D4" w:rsidRDefault="008C3983" w:rsidP="008C3983">
      <w:pPr>
        <w:pStyle w:val="Heading2"/>
        <w:rPr>
          <w:b/>
          <w:sz w:val="22"/>
          <w:szCs w:val="22"/>
          <w:u w:val="single"/>
        </w:rPr>
      </w:pPr>
      <w:r w:rsidRPr="001954D4">
        <w:rPr>
          <w:b/>
          <w:sz w:val="22"/>
          <w:szCs w:val="22"/>
          <w:u w:val="single"/>
        </w:rPr>
        <w:t>anul III, semestrul VI</w:t>
      </w:r>
    </w:p>
    <w:p w:rsidR="00171511" w:rsidRPr="001954D4" w:rsidRDefault="00D0444E" w:rsidP="00D0444E">
      <w:pPr>
        <w:pStyle w:val="Heading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D76720">
        <w:rPr>
          <w:b/>
          <w:sz w:val="22"/>
          <w:szCs w:val="22"/>
        </w:rPr>
        <w:t>anul universitar 2019-2020</w:t>
      </w:r>
    </w:p>
    <w:p w:rsidR="007333AF" w:rsidRPr="001954D4" w:rsidRDefault="007333AF" w:rsidP="00FA44D7">
      <w:pPr>
        <w:ind w:left="360" w:right="-30"/>
        <w:rPr>
          <w:b/>
          <w:sz w:val="22"/>
          <w:szCs w:val="22"/>
          <w:lang w:val="ro-RO"/>
        </w:rPr>
      </w:pPr>
      <w:r w:rsidRPr="001954D4">
        <w:rPr>
          <w:b/>
          <w:sz w:val="22"/>
          <w:szCs w:val="22"/>
          <w:lang w:val="ro-RO"/>
        </w:rPr>
        <w:t>Clinica Stomatologică  Aula Nr. 1, et. 3.</w:t>
      </w:r>
    </w:p>
    <w:p w:rsidR="007333AF" w:rsidRPr="001954D4" w:rsidRDefault="007333AF" w:rsidP="00FA44D7">
      <w:pPr>
        <w:rPr>
          <w:sz w:val="22"/>
          <w:szCs w:val="22"/>
          <w:lang w:val="ro-RO"/>
        </w:rPr>
      </w:pPr>
    </w:p>
    <w:p w:rsidR="008C3983" w:rsidRPr="001954D4" w:rsidRDefault="00D35E44" w:rsidP="00FA44D7">
      <w:pPr>
        <w:pStyle w:val="Heading1"/>
        <w:ind w:hanging="810"/>
        <w:rPr>
          <w:b/>
          <w:sz w:val="22"/>
          <w:szCs w:val="22"/>
        </w:rPr>
      </w:pPr>
      <w:r>
        <w:rPr>
          <w:b/>
          <w:sz w:val="22"/>
          <w:szCs w:val="22"/>
        </w:rPr>
        <w:t>Curs: Luni</w:t>
      </w:r>
      <w:r w:rsidR="00AA70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08:0</w:t>
      </w:r>
      <w:r w:rsidR="00EF1469" w:rsidRPr="001954D4">
        <w:rPr>
          <w:b/>
          <w:sz w:val="22"/>
          <w:szCs w:val="22"/>
        </w:rPr>
        <w:t>0</w:t>
      </w:r>
      <w:r w:rsidR="00171511" w:rsidRPr="001954D4">
        <w:rPr>
          <w:b/>
          <w:sz w:val="22"/>
          <w:szCs w:val="22"/>
        </w:rPr>
        <w:tab/>
      </w:r>
      <w:r w:rsidR="00171511" w:rsidRPr="001954D4">
        <w:rPr>
          <w:b/>
          <w:sz w:val="22"/>
          <w:szCs w:val="22"/>
        </w:rPr>
        <w:tab/>
      </w:r>
      <w:r w:rsidR="00171511" w:rsidRPr="001954D4">
        <w:rPr>
          <w:b/>
          <w:sz w:val="22"/>
          <w:szCs w:val="22"/>
        </w:rPr>
        <w:tab/>
      </w:r>
      <w:r w:rsidR="00171511" w:rsidRPr="001954D4">
        <w:rPr>
          <w:b/>
          <w:sz w:val="22"/>
          <w:szCs w:val="22"/>
        </w:rPr>
        <w:tab/>
      </w:r>
      <w:r w:rsidR="008C3983" w:rsidRPr="001954D4">
        <w:rPr>
          <w:b/>
          <w:sz w:val="22"/>
          <w:szCs w:val="22"/>
        </w:rPr>
        <w:t>AULA NR.1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134"/>
        <w:gridCol w:w="7654"/>
        <w:gridCol w:w="1333"/>
      </w:tblGrid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rPr>
                <w:b/>
                <w:lang w:val="en-US"/>
              </w:rPr>
            </w:pPr>
            <w:r w:rsidRPr="007333AF">
              <w:rPr>
                <w:b/>
                <w:lang w:val="en-US"/>
              </w:rPr>
              <w:t>№</w:t>
            </w:r>
          </w:p>
        </w:tc>
        <w:tc>
          <w:tcPr>
            <w:tcW w:w="1134" w:type="dxa"/>
            <w:vAlign w:val="center"/>
          </w:tcPr>
          <w:p w:rsidR="008C3983" w:rsidRPr="007333AF" w:rsidRDefault="008C3983" w:rsidP="00171511">
            <w:pPr>
              <w:pStyle w:val="Heading8"/>
              <w:ind w:right="-81"/>
              <w:jc w:val="center"/>
              <w:rPr>
                <w:sz w:val="20"/>
              </w:rPr>
            </w:pPr>
            <w:r w:rsidRPr="007333AF">
              <w:rPr>
                <w:sz w:val="20"/>
              </w:rPr>
              <w:t>D A T A</w:t>
            </w:r>
          </w:p>
        </w:tc>
        <w:tc>
          <w:tcPr>
            <w:tcW w:w="7654" w:type="dxa"/>
            <w:vAlign w:val="center"/>
          </w:tcPr>
          <w:p w:rsidR="008C3983" w:rsidRPr="007333AF" w:rsidRDefault="008C3983" w:rsidP="008C3983">
            <w:pPr>
              <w:pStyle w:val="Heading5"/>
              <w:ind w:right="-109"/>
              <w:rPr>
                <w:sz w:val="20"/>
              </w:rPr>
            </w:pPr>
            <w:r w:rsidRPr="007333AF">
              <w:rPr>
                <w:sz w:val="20"/>
              </w:rPr>
              <w:t>TEMA  CURSULUI</w:t>
            </w:r>
          </w:p>
        </w:tc>
        <w:tc>
          <w:tcPr>
            <w:tcW w:w="1333" w:type="dxa"/>
            <w:vAlign w:val="center"/>
          </w:tcPr>
          <w:p w:rsidR="008C3983" w:rsidRPr="007333AF" w:rsidRDefault="008C3983" w:rsidP="008C3983">
            <w:pPr>
              <w:ind w:right="72"/>
              <w:jc w:val="center"/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CADRUL DIDACTIC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</w:t>
            </w:r>
          </w:p>
        </w:tc>
        <w:tc>
          <w:tcPr>
            <w:tcW w:w="1134" w:type="dxa"/>
            <w:vAlign w:val="center"/>
          </w:tcPr>
          <w:p w:rsidR="00171511" w:rsidRPr="001954D4" w:rsidRDefault="00D35E44" w:rsidP="00BC35E6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03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8C3983" w:rsidRPr="001954D4" w:rsidRDefault="005776EE" w:rsidP="00BC3880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Pulpa dentară. Datele clinico – morfologice ale pulpei dentare. Particularităţile de vârstă a pulpei dentare. Schimbările distrofice în pulpă. 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</w:p>
          <w:p w:rsidR="008C3983" w:rsidRPr="001954D4" w:rsidRDefault="00B63E35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514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8C3983" w:rsidRPr="001954D4" w:rsidRDefault="00D35E44" w:rsidP="00171511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10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8C3983" w:rsidRPr="001954D4" w:rsidRDefault="005776EE" w:rsidP="008C3983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Pulpitele. Etiologia şi patogenia  pulpitelor. Clasificarea pulpitelor. Diagnosticul.  Morfopatologia pulpitelor</w:t>
            </w:r>
          </w:p>
        </w:tc>
        <w:tc>
          <w:tcPr>
            <w:tcW w:w="1333" w:type="dxa"/>
          </w:tcPr>
          <w:p w:rsidR="008C3983" w:rsidRPr="001954D4" w:rsidRDefault="00B63E35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247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:rsidR="00830CDB" w:rsidRPr="001954D4" w:rsidRDefault="00D35E44" w:rsidP="00830CDB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17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Tabloul clinic, diagnosticul pozitiv al pul</w:t>
            </w:r>
            <w:r w:rsidR="004600EF">
              <w:rPr>
                <w:sz w:val="18"/>
                <w:szCs w:val="18"/>
                <w:lang w:val="ro-RO"/>
              </w:rPr>
              <w:t>p</w:t>
            </w:r>
            <w:r w:rsidRPr="001954D4">
              <w:rPr>
                <w:sz w:val="18"/>
                <w:szCs w:val="18"/>
                <w:lang w:val="ro-RO"/>
              </w:rPr>
              <w:t xml:space="preserve">itelor acute. Diagnosticul diferenţial.   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Elemente de profilaxie în endodonţie. Mijloace de diagnostic. Examenul radiologic. Raportul dinţilor cu structurile anatomice locale.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Nicolaiciuc</w:t>
            </w:r>
          </w:p>
        </w:tc>
      </w:tr>
      <w:tr w:rsidR="008C3983" w:rsidRPr="007333AF" w:rsidTr="007333AF">
        <w:trPr>
          <w:cantSplit/>
          <w:trHeight w:val="262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4</w:t>
            </w:r>
          </w:p>
        </w:tc>
        <w:tc>
          <w:tcPr>
            <w:tcW w:w="1134" w:type="dxa"/>
            <w:vAlign w:val="center"/>
          </w:tcPr>
          <w:p w:rsidR="008C3983" w:rsidRPr="001954D4" w:rsidRDefault="00D35E44" w:rsidP="00171511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24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Tabloul clinic, diagnosticul pozitiv şi diferenţial al pulpitelor cronice.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Tablou clinic, diagnostic pozitiv şi diferenţial al pulpitelor acute şi în stadiul de exacerbare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Nicolaiciuc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:rsidR="008C3983" w:rsidRPr="001954D4" w:rsidRDefault="00D35E4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 02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1954D4" w:rsidRPr="001954D4" w:rsidRDefault="001954D4" w:rsidP="001954D4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Metodele de tratament ale pulpitelor. Indicaţiile şi contraindicaţiile la folosirea metodelor conservative de tratament al pulpitelor (metoda biologică, amputaţie vitală a pulpei). </w:t>
            </w:r>
          </w:p>
          <w:p w:rsidR="008C3983" w:rsidRPr="001954D4" w:rsidRDefault="001954D4" w:rsidP="00BC3880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 Manifestări inflamatorii ale ţesutului pulpar şi periradicular. Simptomatologia patologiei pulpare. 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</w:p>
          <w:p w:rsidR="008C3983" w:rsidRPr="001954D4" w:rsidRDefault="00031A5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 xml:space="preserve">D.Marcu </w:t>
            </w:r>
          </w:p>
        </w:tc>
      </w:tr>
      <w:tr w:rsidR="001954D4" w:rsidRPr="00BC3880" w:rsidTr="007333AF">
        <w:trPr>
          <w:cantSplit/>
        </w:trPr>
        <w:tc>
          <w:tcPr>
            <w:tcW w:w="409" w:type="dxa"/>
            <w:vAlign w:val="center"/>
          </w:tcPr>
          <w:p w:rsidR="001954D4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34" w:type="dxa"/>
            <w:vAlign w:val="center"/>
          </w:tcPr>
          <w:p w:rsidR="001954D4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D35E44">
              <w:rPr>
                <w:b/>
                <w:sz w:val="18"/>
                <w:szCs w:val="18"/>
                <w:lang w:val="ro-RO"/>
              </w:rPr>
              <w:t>09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1954D4" w:rsidRPr="001954D4" w:rsidRDefault="001954D4" w:rsidP="001954D4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Metoda biologică de tratament a pulpitelor</w:t>
            </w:r>
            <w:r w:rsidR="00BC3880">
              <w:rPr>
                <w:sz w:val="18"/>
                <w:szCs w:val="18"/>
                <w:lang w:val="ro-RO"/>
              </w:rPr>
              <w:t xml:space="preserve">. Remedii </w:t>
            </w:r>
            <w:r w:rsidRPr="001954D4">
              <w:rPr>
                <w:sz w:val="18"/>
                <w:szCs w:val="18"/>
                <w:lang w:val="ro-RO"/>
              </w:rPr>
              <w:t>medicamentoase utilizate în coafajul direct şi indir</w:t>
            </w:r>
            <w:r w:rsidR="00BC3880">
              <w:rPr>
                <w:sz w:val="18"/>
                <w:szCs w:val="18"/>
                <w:lang w:val="ro-RO"/>
              </w:rPr>
              <w:t>e</w:t>
            </w:r>
            <w:r w:rsidRPr="001954D4">
              <w:rPr>
                <w:sz w:val="18"/>
                <w:szCs w:val="18"/>
                <w:lang w:val="ro-RO"/>
              </w:rPr>
              <w:t>ct ale pulpei dentare. Mecanismul lor de acţiune.</w:t>
            </w:r>
          </w:p>
          <w:p w:rsidR="001954D4" w:rsidRPr="001954D4" w:rsidRDefault="001954D4" w:rsidP="001954D4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 biologice de conservare în totalitate a pulpei dentare (coafajul direct şi indirect ). Indicaţii şi contraindicaţii</w:t>
            </w:r>
          </w:p>
        </w:tc>
        <w:tc>
          <w:tcPr>
            <w:tcW w:w="1333" w:type="dxa"/>
          </w:tcPr>
          <w:p w:rsidR="001954D4" w:rsidRPr="001954D4" w:rsidRDefault="001954D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530"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D35E44">
              <w:rPr>
                <w:b/>
                <w:sz w:val="18"/>
                <w:szCs w:val="18"/>
                <w:lang w:val="ro-RO"/>
              </w:rPr>
              <w:t>16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Metodele chirurgicale de tratament a pulpitelor. Extirparea vitală a pulpei. Metodele extirpării vitale. Avanatajele şi dezavantajele metodei.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 de îndepărtare în totalitate a pulpei dentare (extirparea vitală)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Nicolaiciuc</w:t>
            </w:r>
          </w:p>
        </w:tc>
      </w:tr>
      <w:tr w:rsidR="001954D4" w:rsidRPr="007333AF" w:rsidTr="007333AF">
        <w:trPr>
          <w:cantSplit/>
          <w:trHeight w:val="530"/>
        </w:trPr>
        <w:tc>
          <w:tcPr>
            <w:tcW w:w="409" w:type="dxa"/>
            <w:vAlign w:val="center"/>
          </w:tcPr>
          <w:p w:rsidR="001954D4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134" w:type="dxa"/>
            <w:vAlign w:val="center"/>
          </w:tcPr>
          <w:p w:rsidR="001954D4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D35E44">
              <w:rPr>
                <w:b/>
                <w:sz w:val="18"/>
                <w:szCs w:val="18"/>
                <w:lang w:val="ro-RO"/>
              </w:rPr>
              <w:t>23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1954D4" w:rsidRPr="001954D4" w:rsidRDefault="001954D4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Metode de conservare parţială a pulpei dentare (amputaţia </w:t>
            </w:r>
            <w:r w:rsidR="001D35EE">
              <w:rPr>
                <w:sz w:val="18"/>
                <w:szCs w:val="18"/>
                <w:lang w:val="ro-RO"/>
              </w:rPr>
              <w:t>de</w:t>
            </w:r>
            <w:r w:rsidRPr="001954D4">
              <w:rPr>
                <w:sz w:val="18"/>
                <w:szCs w:val="18"/>
                <w:lang w:val="ro-RO"/>
              </w:rPr>
              <w:t>vitală). Metode de insensibilizare.</w:t>
            </w:r>
          </w:p>
        </w:tc>
        <w:tc>
          <w:tcPr>
            <w:tcW w:w="1333" w:type="dxa"/>
          </w:tcPr>
          <w:p w:rsidR="001954D4" w:rsidRPr="001954D4" w:rsidRDefault="001954D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V.Bodrug</w:t>
            </w:r>
          </w:p>
        </w:tc>
      </w:tr>
      <w:tr w:rsidR="008C3983" w:rsidRPr="007333AF" w:rsidTr="007333AF">
        <w:trPr>
          <w:cantSplit/>
          <w:trHeight w:val="507"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D35E44">
              <w:rPr>
                <w:b/>
                <w:sz w:val="18"/>
                <w:szCs w:val="18"/>
                <w:lang w:val="ro-RO"/>
              </w:rPr>
              <w:t>30.03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Metode de sensibilizare a pulpei dentare (arsenicale şi non arsenicale). Remedii. Mecanism de acţiune. Amputaţia devitală. Indicaţii şi contraindicaţii. Etape de lucru. Erori şi complicaţii. 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Extirparea devitală a pulpei. Indicaţii şi contraindicaţii. Tehnica. Medicamente. Instrumente .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Bodrug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D35E44">
              <w:rPr>
                <w:b/>
                <w:sz w:val="18"/>
                <w:szCs w:val="18"/>
                <w:lang w:val="ro-RO"/>
              </w:rPr>
              <w:t>06</w:t>
            </w:r>
            <w:r w:rsidR="001954D4">
              <w:rPr>
                <w:b/>
                <w:sz w:val="18"/>
                <w:szCs w:val="18"/>
                <w:lang w:val="ro-RO"/>
              </w:rPr>
              <w:t>.04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Prepararea mecanică a canalelor radiculare în extirpările pulpare. Metode. Etape. Instrumente.  Sterilizarea canalelor radiculare. Metode chimice, fizico – chimice. Remedii, mecanism de acţiune. 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Tratamentul mecanic şi medicamentos a canalului radicular după extirparea pulpei.</w:t>
            </w:r>
          </w:p>
        </w:tc>
        <w:tc>
          <w:tcPr>
            <w:tcW w:w="1333" w:type="dxa"/>
          </w:tcPr>
          <w:p w:rsidR="008C3983" w:rsidRPr="001954D4" w:rsidRDefault="00DD41E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L.Eni</w:t>
            </w:r>
          </w:p>
        </w:tc>
      </w:tr>
      <w:tr w:rsidR="008C3983" w:rsidRPr="006F1CE4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D35E44">
              <w:rPr>
                <w:b/>
                <w:sz w:val="18"/>
                <w:szCs w:val="18"/>
                <w:lang w:val="ro-RO"/>
              </w:rPr>
              <w:t>13</w:t>
            </w:r>
            <w:r w:rsidR="001954D4">
              <w:rPr>
                <w:b/>
                <w:sz w:val="18"/>
                <w:szCs w:val="18"/>
                <w:lang w:val="ro-RO"/>
              </w:rPr>
              <w:t>.04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Materiale de obturaţie de canal. Compoziţia chimică. Proprietăţile fizico – chimice.  </w:t>
            </w:r>
          </w:p>
          <w:p w:rsidR="008C3983" w:rsidRPr="001954D4" w:rsidRDefault="005776EE" w:rsidP="008C3983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 de obturare a canalelor radiculare. Materiale şi tehnica obturării de canal. Principii și metode de obturație canalară tridimensională.</w:t>
            </w:r>
            <w:r w:rsidR="008C3983" w:rsidRPr="001954D4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333" w:type="dxa"/>
          </w:tcPr>
          <w:p w:rsidR="008C3983" w:rsidRPr="001954D4" w:rsidRDefault="00DD41E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L.Eni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D35E44">
              <w:rPr>
                <w:b/>
                <w:sz w:val="18"/>
                <w:szCs w:val="18"/>
                <w:lang w:val="ro-RO"/>
              </w:rPr>
              <w:t>04.05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Obturarea canalelor radiculare cu: paste, conuri de gutapercă. Tehnica de cimentare a unui con unic calibrat la apex.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Principii și metode de obturație canalară tridimensională.</w:t>
            </w:r>
          </w:p>
        </w:tc>
        <w:tc>
          <w:tcPr>
            <w:tcW w:w="1333" w:type="dxa"/>
          </w:tcPr>
          <w:p w:rsidR="008C3983" w:rsidRPr="001954D4" w:rsidRDefault="00F91592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V.Chetruș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134" w:type="dxa"/>
            <w:vAlign w:val="center"/>
          </w:tcPr>
          <w:p w:rsidR="008C3983" w:rsidRPr="001954D4" w:rsidRDefault="00D35E4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11</w:t>
            </w:r>
            <w:r w:rsidR="00AA70D4">
              <w:rPr>
                <w:b/>
                <w:sz w:val="18"/>
                <w:szCs w:val="18"/>
                <w:lang w:val="ro-RO"/>
              </w:rPr>
              <w:t>.05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Tehnica obturării canalelor prin modelarea individuală a conului. Tehnica de condensare laterală la rece şi cald.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Magnificarea câmpului operator în endodonție, dispozitive și caracteristicele lor.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Chetruş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134" w:type="dxa"/>
            <w:vAlign w:val="center"/>
          </w:tcPr>
          <w:p w:rsidR="008C3983" w:rsidRPr="001954D4" w:rsidRDefault="00D35E4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18</w:t>
            </w:r>
            <w:r w:rsidR="00AA70D4">
              <w:rPr>
                <w:b/>
                <w:sz w:val="18"/>
                <w:szCs w:val="18"/>
                <w:lang w:val="ro-RO"/>
              </w:rPr>
              <w:t>.05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Tehnici de condensare: verticală la cald a gutapercii; termomecanică; injectarea gutapercii ramolite prin încălzire. Alte tehnici de obturare ale canalelor.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Restaurarea morfo-funcțională a dinților tratați endodontic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Chetruş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83" w:rsidRPr="001954D4" w:rsidRDefault="00D35E4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25</w:t>
            </w:r>
            <w:r w:rsidR="00AA70D4">
              <w:rPr>
                <w:b/>
                <w:sz w:val="18"/>
                <w:szCs w:val="18"/>
                <w:lang w:val="ro-RO"/>
              </w:rPr>
              <w:t>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3" w:rsidRPr="001954D4" w:rsidRDefault="008C3983" w:rsidP="008C3983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Erori şi complicaţii în diagnosticul şi tratamentul pulpitelor.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3" w:rsidRPr="001954D4" w:rsidRDefault="00031A5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L.Eni</w:t>
            </w:r>
          </w:p>
        </w:tc>
      </w:tr>
    </w:tbl>
    <w:p w:rsidR="008C3983" w:rsidRPr="007333AF" w:rsidRDefault="008C3983" w:rsidP="008C3983">
      <w:pPr>
        <w:ind w:left="360" w:right="-30"/>
        <w:rPr>
          <w:b/>
          <w:szCs w:val="24"/>
          <w:lang w:val="ro-RO"/>
        </w:rPr>
      </w:pPr>
    </w:p>
    <w:p w:rsidR="0096798E" w:rsidRPr="00FA44D7" w:rsidRDefault="0096798E" w:rsidP="0096798E">
      <w:pPr>
        <w:ind w:left="360" w:right="-30" w:hanging="45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>ŞEF  CATEDRĂ</w:t>
      </w:r>
    </w:p>
    <w:p w:rsidR="0096798E" w:rsidRPr="00FA44D7" w:rsidRDefault="0096798E" w:rsidP="0096798E">
      <w:pPr>
        <w:ind w:left="360" w:right="-30" w:hanging="45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 xml:space="preserve"> D.H.Ş.M., PROFESOR UNIV.                                                       Sergiu Ciobanu</w:t>
      </w:r>
    </w:p>
    <w:p w:rsidR="0096798E" w:rsidRPr="00FA44D7" w:rsidRDefault="0096798E" w:rsidP="0096798E">
      <w:pPr>
        <w:ind w:right="-30"/>
        <w:rPr>
          <w:b/>
          <w:sz w:val="16"/>
          <w:szCs w:val="24"/>
          <w:lang w:val="ro-RO"/>
        </w:rPr>
      </w:pPr>
    </w:p>
    <w:p w:rsidR="0096798E" w:rsidRPr="00FA44D7" w:rsidRDefault="0096798E" w:rsidP="0096798E">
      <w:pPr>
        <w:ind w:left="-90" w:right="-3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 xml:space="preserve">ŞEF   STUDII                                                                                       </w:t>
      </w:r>
    </w:p>
    <w:p w:rsidR="0096798E" w:rsidRPr="00FA44D7" w:rsidRDefault="0096798E" w:rsidP="0096798E">
      <w:pPr>
        <w:ind w:left="-90" w:right="-3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>D.Ş.M., CONFERENŢIAR UNIV.                                                 Valentina Bodrug</w:t>
      </w:r>
    </w:p>
    <w:p w:rsidR="00E37517" w:rsidRPr="007333AF" w:rsidRDefault="00E37517">
      <w:pPr>
        <w:rPr>
          <w:sz w:val="24"/>
          <w:szCs w:val="24"/>
          <w:lang w:val="ro-RO"/>
        </w:rPr>
      </w:pPr>
    </w:p>
    <w:sectPr w:rsidR="00E37517" w:rsidRPr="007333AF" w:rsidSect="008C398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3"/>
    <w:rsid w:val="00001926"/>
    <w:rsid w:val="00026C33"/>
    <w:rsid w:val="00031A54"/>
    <w:rsid w:val="00062133"/>
    <w:rsid w:val="00171511"/>
    <w:rsid w:val="00187A81"/>
    <w:rsid w:val="001954D4"/>
    <w:rsid w:val="001D35EE"/>
    <w:rsid w:val="003A5FC4"/>
    <w:rsid w:val="0040202C"/>
    <w:rsid w:val="00410AC0"/>
    <w:rsid w:val="004543B1"/>
    <w:rsid w:val="004600EF"/>
    <w:rsid w:val="00485097"/>
    <w:rsid w:val="004F5BD6"/>
    <w:rsid w:val="005139CA"/>
    <w:rsid w:val="005776EE"/>
    <w:rsid w:val="006D38DD"/>
    <w:rsid w:val="006F1CE4"/>
    <w:rsid w:val="007333AF"/>
    <w:rsid w:val="007D49B1"/>
    <w:rsid w:val="00830CDB"/>
    <w:rsid w:val="00847127"/>
    <w:rsid w:val="008B723D"/>
    <w:rsid w:val="008C3983"/>
    <w:rsid w:val="008D3476"/>
    <w:rsid w:val="0094623D"/>
    <w:rsid w:val="00965117"/>
    <w:rsid w:val="0096798E"/>
    <w:rsid w:val="009F6B80"/>
    <w:rsid w:val="00A3268D"/>
    <w:rsid w:val="00A4545B"/>
    <w:rsid w:val="00AA70D4"/>
    <w:rsid w:val="00AB5455"/>
    <w:rsid w:val="00AF40A8"/>
    <w:rsid w:val="00B63DB7"/>
    <w:rsid w:val="00B63E35"/>
    <w:rsid w:val="00BC35E6"/>
    <w:rsid w:val="00BC3880"/>
    <w:rsid w:val="00C0066C"/>
    <w:rsid w:val="00D007E2"/>
    <w:rsid w:val="00D0444E"/>
    <w:rsid w:val="00D17687"/>
    <w:rsid w:val="00D35E44"/>
    <w:rsid w:val="00D76720"/>
    <w:rsid w:val="00D930CA"/>
    <w:rsid w:val="00DD41E4"/>
    <w:rsid w:val="00E14A22"/>
    <w:rsid w:val="00E37517"/>
    <w:rsid w:val="00E700E4"/>
    <w:rsid w:val="00E744DD"/>
    <w:rsid w:val="00EB4104"/>
    <w:rsid w:val="00EC211B"/>
    <w:rsid w:val="00EC38F1"/>
    <w:rsid w:val="00EE3850"/>
    <w:rsid w:val="00EF1469"/>
    <w:rsid w:val="00F47E4F"/>
    <w:rsid w:val="00F91592"/>
    <w:rsid w:val="00FA44D7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5D0F0-9F67-48C5-B84B-2121BDC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83"/>
    <w:rPr>
      <w:rFonts w:ascii="Times New Roman" w:eastAsia="Times New Roman" w:hAnsi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C3983"/>
    <w:pPr>
      <w:keepNext/>
      <w:ind w:right="-1186" w:firstLine="567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8C3983"/>
    <w:pPr>
      <w:keepNext/>
      <w:ind w:right="-1186"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8C3983"/>
    <w:pPr>
      <w:keepNext/>
      <w:ind w:right="-1186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8C3983"/>
    <w:pPr>
      <w:keepNext/>
      <w:ind w:right="-1186"/>
      <w:jc w:val="center"/>
      <w:outlineLvl w:val="3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8C3983"/>
    <w:pPr>
      <w:keepNext/>
      <w:ind w:right="-1186"/>
      <w:jc w:val="center"/>
      <w:outlineLvl w:val="4"/>
    </w:pPr>
    <w:rPr>
      <w:b/>
      <w:sz w:val="22"/>
      <w:lang w:val="ro-RO"/>
    </w:rPr>
  </w:style>
  <w:style w:type="paragraph" w:styleId="Heading6">
    <w:name w:val="heading 6"/>
    <w:basedOn w:val="Normal"/>
    <w:next w:val="Normal"/>
    <w:link w:val="Heading6Char"/>
    <w:qFormat/>
    <w:rsid w:val="008C3983"/>
    <w:pPr>
      <w:keepNext/>
      <w:ind w:right="-1186"/>
      <w:jc w:val="center"/>
      <w:outlineLvl w:val="5"/>
    </w:pPr>
    <w:rPr>
      <w:b/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8C3983"/>
    <w:pPr>
      <w:keepNext/>
      <w:ind w:right="-1186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8C3983"/>
    <w:pPr>
      <w:keepNext/>
      <w:ind w:right="-1186"/>
      <w:outlineLvl w:val="7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8C3983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8C3983"/>
    <w:rPr>
      <w:rFonts w:ascii="Times New Roman" w:eastAsia="Times New Roman" w:hAnsi="Times New Roman" w:cs="Times New Roman"/>
      <w:b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8C398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8C398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8C3983"/>
    <w:rPr>
      <w:rFonts w:ascii="Times New Roman" w:eastAsia="Times New Roman" w:hAnsi="Times New Roman" w:cs="Times New Roman"/>
      <w:b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7333AF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33AF"/>
    <w:rPr>
      <w:rFonts w:ascii="Arial" w:eastAsia="Times New Roman" w:hAnsi="Arial"/>
      <w:b/>
      <w:lang w:val="it-IT"/>
    </w:rPr>
  </w:style>
  <w:style w:type="character" w:styleId="PageNumber">
    <w:name w:val="page number"/>
    <w:basedOn w:val="DefaultParagraphFont"/>
    <w:rsid w:val="007333A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7333AF"/>
    <w:rPr>
      <w:caps/>
      <w:sz w:val="24"/>
    </w:rPr>
  </w:style>
  <w:style w:type="paragraph" w:customStyle="1" w:styleId="Revisione">
    <w:name w:val="Revisione"/>
    <w:basedOn w:val="Header"/>
    <w:rsid w:val="007333AF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A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3A55-F069-4E97-956C-AC7DE2D9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Stomatologia</dc:creator>
  <cp:keywords/>
  <dc:description/>
  <cp:lastModifiedBy>Ion</cp:lastModifiedBy>
  <cp:revision>10</cp:revision>
  <cp:lastPrinted>2020-02-05T10:01:00Z</cp:lastPrinted>
  <dcterms:created xsi:type="dcterms:W3CDTF">2019-01-31T07:27:00Z</dcterms:created>
  <dcterms:modified xsi:type="dcterms:W3CDTF">2020-02-05T10:01:00Z</dcterms:modified>
</cp:coreProperties>
</file>