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2AFF" w14:textId="2A8FC8B8" w:rsidR="00F37A05" w:rsidRDefault="00F37A05" w:rsidP="00F37A05">
      <w:pPr>
        <w:tabs>
          <w:tab w:val="left" w:pos="264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2373F2" wp14:editId="654F4680">
                <wp:simplePos x="0" y="0"/>
                <wp:positionH relativeFrom="column">
                  <wp:posOffset>-92710</wp:posOffset>
                </wp:positionH>
                <wp:positionV relativeFrom="paragraph">
                  <wp:posOffset>260985</wp:posOffset>
                </wp:positionV>
                <wp:extent cx="6515100" cy="9640570"/>
                <wp:effectExtent l="9525" t="1333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64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D1EE" id="Rectangle 2" o:spid="_x0000_s1026" style="position:absolute;margin-left:-7.3pt;margin-top:20.5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" o:allowincell="f" filled="f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</w:p>
    <w:tbl>
      <w:tblPr>
        <w:tblW w:w="1020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F37A05" w:rsidRPr="00E97607" w14:paraId="0E49029A" w14:textId="77777777" w:rsidTr="00F37A05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78424A" w14:textId="71677F69" w:rsidR="00F37A05" w:rsidRPr="00E97607" w:rsidRDefault="00F37A05" w:rsidP="00B5387B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CE710D" wp14:editId="7A72AEA8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3FFED" w14:textId="77777777" w:rsidR="00F37A05" w:rsidRPr="00806430" w:rsidRDefault="00F37A05" w:rsidP="00B5387B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Catedra de odontologie, parodontologie </w:t>
            </w:r>
            <w:r>
              <w:rPr>
                <w:sz w:val="22"/>
                <w:szCs w:val="22"/>
                <w:lang w:val="ro-RO"/>
              </w:rPr>
              <w:t>și patologie orală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E0848" w14:textId="77777777" w:rsidR="00F37A05" w:rsidRPr="00E97607" w:rsidRDefault="00F37A05" w:rsidP="00B5387B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07C30" w14:textId="77777777" w:rsidR="00F37A05" w:rsidRPr="00E97607" w:rsidRDefault="00F37A05" w:rsidP="00B5387B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F37A05" w14:paraId="6D63D38C" w14:textId="77777777" w:rsidTr="00F37A05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F57429" w14:textId="77777777" w:rsidR="00F37A05" w:rsidRDefault="00F37A05" w:rsidP="00B5387B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14CC" w14:textId="77777777" w:rsidR="00F37A05" w:rsidRDefault="00F37A05" w:rsidP="00B5387B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006" w14:textId="77777777" w:rsidR="00F37A05" w:rsidRPr="00E97607" w:rsidRDefault="00F37A05" w:rsidP="00B5387B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14:paraId="4155AED2" w14:textId="77777777" w:rsidR="00F37A05" w:rsidRPr="00E97607" w:rsidRDefault="00F37A05" w:rsidP="00B5387B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08390" w14:textId="77777777" w:rsidR="00F37A05" w:rsidRPr="00E97607" w:rsidRDefault="00F37A05" w:rsidP="00B5387B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F37A05" w14:paraId="69824643" w14:textId="77777777" w:rsidTr="00F37A05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B79075" w14:textId="77777777" w:rsidR="00F37A05" w:rsidRDefault="00F37A05" w:rsidP="00B5387B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FE1" w14:textId="77777777" w:rsidR="00F37A05" w:rsidRDefault="00F37A05" w:rsidP="00B5387B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56722" w14:textId="77777777" w:rsidR="00F37A05" w:rsidRPr="00B618DD" w:rsidRDefault="00F37A05" w:rsidP="00B5387B">
            <w:pPr>
              <w:pStyle w:val="Header"/>
              <w:rPr>
                <w:rStyle w:val="PageNumber"/>
                <w:lang w:val="en-US"/>
              </w:rPr>
            </w:pPr>
            <w:r w:rsidRPr="00E97607">
              <w:rPr>
                <w:rStyle w:val="PageNumber"/>
                <w:lang w:val="ro-RO"/>
              </w:rPr>
              <w:t>Pag</w:t>
            </w:r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  <w:lang w:val="en-US"/>
              </w:rPr>
              <w:t>1/3</w:t>
            </w:r>
          </w:p>
        </w:tc>
      </w:tr>
    </w:tbl>
    <w:p w14:paraId="5F4C282B" w14:textId="77777777" w:rsidR="00F37A05" w:rsidRDefault="00F37A05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5A1FF84F" w14:textId="77777777" w:rsidR="00F37A05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Întrebări pentru examen </w:t>
      </w:r>
    </w:p>
    <w:p w14:paraId="20E38F72" w14:textId="29FC9655"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anul </w:t>
      </w:r>
      <w:r w:rsidR="00933DE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V</w:t>
      </w:r>
    </w:p>
    <w:p w14:paraId="5502DF68" w14:textId="1E17C95B"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Parodontologie clinică </w:t>
      </w:r>
    </w:p>
    <w:p w14:paraId="6A416E32" w14:textId="77777777"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B2D7710" w14:textId="77777777" w:rsidR="006F31A3" w:rsidRPr="00933DEE" w:rsidRDefault="00D27411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1.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Parodonțiul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marginal.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Definiție.Structura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A3D872A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Parodonțiul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superficial.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57734E5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țiul de susținere.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934F87A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Biomecanica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dintelui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Noțiunea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“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hypomoclion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”.</w:t>
      </w:r>
    </w:p>
    <w:p w14:paraId="402D3E81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Rolul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biomecan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icii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dintelui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debutul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evoluția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2C3C111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Tipurile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AD279B9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sănătoase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culoare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textură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consistență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0794922A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8. Papila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interdentar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9B81492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liberă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5FA1189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fixă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57F8F34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Ligamentul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periodontal (PDL).</w:t>
      </w:r>
    </w:p>
    <w:p w14:paraId="39A5C74F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7DC00A3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alveolar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propriu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-zis.</w:t>
      </w:r>
    </w:p>
    <w:p w14:paraId="3E112603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alveolar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susținător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Corticala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externă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spongios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2EC0ECB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Noțiune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resorbție</w:t>
      </w:r>
      <w:proofErr w:type="spellEnd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osoasă</w:t>
      </w:r>
      <w:proofErr w:type="spellEnd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apoziție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5004316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țesutului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conjunctiv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epiteliului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gingival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61A6575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Epiteliu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oral.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DB2F167" w14:textId="77777777" w:rsidR="006F31A3" w:rsidRPr="00933DEE" w:rsidRDefault="00355B0E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18.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Epiteliul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sulcu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lar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4E3C33A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joncțional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(JE).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Funcţiile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Compoziţia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Rolul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0C5547F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Vascularizația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inervația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parodonțiului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marginal.</w:t>
      </w:r>
    </w:p>
    <w:p w14:paraId="3D477077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21.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Lichidul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șanțului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gingival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Compoziția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8B26762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Fibre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Tipurile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fibre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Descrierea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fibrelor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circulare,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dento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dento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proofErr w:type="gram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periostale,alveolo</w:t>
      </w:r>
      <w:proofErr w:type="gram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F3518DA" w14:textId="77777777" w:rsidR="006F31A3" w:rsidRPr="00900B5A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23.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Șanțul</w:t>
      </w:r>
      <w:proofErr w:type="spell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gingival. </w:t>
      </w:r>
      <w:proofErr w:type="spell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Noțiune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Structura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Compoziţie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30765F2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24.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Lățimea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spațiului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biologic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Dimensiuni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DDECD68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25. Instrumente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rodontale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pentru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examinare.</w:t>
      </w:r>
    </w:p>
    <w:p w14:paraId="577AD61D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26.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Măsurarea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adîncimii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pungilor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Metode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paraclinice</w:t>
      </w:r>
      <w:proofErr w:type="spellEnd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Sonda </w:t>
      </w:r>
      <w:proofErr w:type="spellStart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parodontală</w:t>
      </w:r>
      <w:proofErr w:type="spellEnd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electronica</w:t>
      </w:r>
      <w:proofErr w:type="spellEnd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</w:t>
      </w:r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roba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Florida</w:t>
      </w:r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1E74ED61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Mobilitatea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dinților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fiziologică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ate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patologică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Clasificarea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după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Miller.</w:t>
      </w:r>
    </w:p>
    <w:p w14:paraId="06C369B9" w14:textId="77777777" w:rsidR="006F31A3" w:rsidRPr="00F37A05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28.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Examen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ul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317242" w:rsidRPr="00F37A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Status</w:t>
      </w:r>
      <w:r w:rsidRPr="00F37A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ul</w:t>
      </w:r>
      <w:proofErr w:type="spellEnd"/>
      <w:r w:rsidRPr="00F37A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A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F37A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1BB9CA0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Criterii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evaluare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timpul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examen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nivelul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marginei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libere,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adâncimea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pungii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atașamentului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mobilitatee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sângerare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supurare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</w:p>
    <w:p w14:paraId="6574655D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Indicele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sîngerare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(ÎS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3D618650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31. 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Punga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parodontală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Noțiune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compoziția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16A899F" w14:textId="77777777" w:rsidR="006F31A3" w:rsidRPr="00900B5A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32.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Măsurarea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adâncimii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pungii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instrumente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F2E7B71" w14:textId="77777777" w:rsidR="006F31A3" w:rsidRPr="00933DEE" w:rsidRDefault="00317242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Parodontograma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toda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completare 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parodontogramei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instrumente </w:t>
      </w:r>
      <w:proofErr w:type="spellStart"/>
      <w:proofErr w:type="gram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utilizate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proofErr w:type="gramEnd"/>
    </w:p>
    <w:p w14:paraId="4542805B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Examenul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diografic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Metode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apreciere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34308E3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Leziuni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furcație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clasificare. Evaluare.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Clasificarea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furcașiilor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după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lickman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DB8C088" w14:textId="77777777" w:rsidR="006F31A3" w:rsidRPr="00933DEE" w:rsidRDefault="00317242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36. Placa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bacteriană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iție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Etiologie.Indicele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placă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3BF19F8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Etape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plăcii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bacteriene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553FC89" w14:textId="77777777" w:rsidR="006F31A3" w:rsidRPr="00900B5A" w:rsidRDefault="00317242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38.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Placă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bacteriană</w:t>
      </w:r>
      <w:proofErr w:type="spell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supragingivală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Etiologie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Compoziţie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20BEB83" w14:textId="77777777" w:rsidR="009B0375" w:rsidRPr="00900B5A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39.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lacă</w:t>
      </w:r>
      <w:proofErr w:type="spell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bacteriană</w:t>
      </w:r>
      <w:proofErr w:type="spell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subgingivală</w:t>
      </w:r>
      <w:proofErr w:type="spell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Etiologie</w:t>
      </w:r>
      <w:proofErr w:type="spell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Compoziţie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E56CEF7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Etapele formării şi structura biofilmului dentar. Pelicula dobîndită. Adeziunea reversibilă. Adeziunea ireversibilă.</w:t>
      </w:r>
    </w:p>
    <w:p w14:paraId="234EB36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Bacteriile asociate bolii parodontale.</w:t>
      </w:r>
    </w:p>
    <w:p w14:paraId="1D45F9F9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Definiţie. Clasificare.</w:t>
      </w:r>
    </w:p>
    <w:p w14:paraId="209380B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Compoziţia minerală a tartrului dentar.</w:t>
      </w:r>
    </w:p>
    <w:p w14:paraId="55BE2D0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Compoziţia organică a tartrului dentar.</w:t>
      </w:r>
    </w:p>
    <w:p w14:paraId="7BD2F827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Etapele formării tartrului dentar.</w:t>
      </w:r>
    </w:p>
    <w:p w14:paraId="6786E55B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 supragingival. Etiologie. Compoţie. Rolul său în dezvoltarea bolii parodontale.</w:t>
      </w:r>
    </w:p>
    <w:p w14:paraId="3D19B132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 subgingival. Etiologie. Compoţie. Rolul său în dezvoltarea bolii parodontale.</w:t>
      </w:r>
    </w:p>
    <w:p w14:paraId="1DAF9C8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Indicii tartrului dentar. Metode de apreciere.</w:t>
      </w:r>
    </w:p>
    <w:p w14:paraId="751517A5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manuale şi tehnici de eliminare a tartrului dentar.</w:t>
      </w:r>
    </w:p>
    <w:p w14:paraId="45391A04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Instrumentarul utilizat pentru eliminarea tartrului dentar. </w:t>
      </w:r>
    </w:p>
    <w:p w14:paraId="3AA7D5B5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parodo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ntale. Clasificare. Indicaţii de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utilizare.</w:t>
      </w:r>
    </w:p>
    <w:p w14:paraId="53BE5AD1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Chiuretele Gracey. Clasificare. Metode de utilizare.</w:t>
      </w:r>
    </w:p>
    <w:p w14:paraId="48AEEA81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Chiuretele universale. Clasificare. Metode de utilizare.</w:t>
      </w:r>
    </w:p>
    <w:p w14:paraId="796723E3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Chiuretajul gingival. Indicaţii. Metode şi tehnici.</w:t>
      </w:r>
    </w:p>
    <w:p w14:paraId="04D8B12E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Detartrajul şi surfasajul radicular.</w:t>
      </w:r>
    </w:p>
    <w:p w14:paraId="0811F2F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de eliminare a tartrului dentar cu ajutorul scalerelor electrice.</w:t>
      </w:r>
    </w:p>
    <w:p w14:paraId="33A31C51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Tipuri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scalere electrice. Scalerele sonice şi ultrasonice. (Scalerul ultrasonic magnetostrictiv, scalerele ultrasonice piezoelectrice). Mecanismul de acţiune.</w:t>
      </w:r>
    </w:p>
    <w:p w14:paraId="13820B72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Scalerele electrice. Indicaţii.</w:t>
      </w:r>
    </w:p>
    <w:p w14:paraId="7EFDDAD8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Contraindicaţii către detartrajul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ultrasonic. Măsuri de protecţie.</w:t>
      </w:r>
    </w:p>
    <w:p w14:paraId="6BC186C7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Air-flow-ul. Definiţie. Indicaţii, contraindicaţii. Metode şi tehnici de utilizare.</w:t>
      </w:r>
    </w:p>
    <w:p w14:paraId="7A5C794D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Factorii etiologici în dezvoltarea bolii parodontale (Factori locali şi generali).</w:t>
      </w:r>
    </w:p>
    <w:p w14:paraId="48A6664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Factorii favorizanţi în dezvoltarea bolii parodontale. (Factori locali şi generali)</w:t>
      </w:r>
    </w:p>
    <w:p w14:paraId="32AF5E08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Impactul alimenta</w:t>
      </w:r>
      <w:r w:rsidR="00F11F4C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r.Lipsa punctelor de contact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. Marginile debordante a obturaţiilor şi protezele proiectate greşit.</w:t>
      </w:r>
    </w:p>
    <w:p w14:paraId="0CB72C61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Agresiunea spaţiului biologic.</w:t>
      </w:r>
    </w:p>
    <w:p w14:paraId="6A2E460D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dentară în urma periajului. Recesiunile gingivale. Clasificarea după Miller.</w:t>
      </w:r>
    </w:p>
    <w:p w14:paraId="0C423F23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Trauma ocluzală. Definiţie. </w:t>
      </w:r>
    </w:p>
    <w:p w14:paraId="647CD018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ocluzală primară. Definiţie.</w:t>
      </w:r>
    </w:p>
    <w:p w14:paraId="23481345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ocluzală secundară, Definiţie.</w:t>
      </w:r>
    </w:p>
    <w:p w14:paraId="1F17FCC9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Bruxismul. Definiţie. Simptome şi semne.</w:t>
      </w:r>
    </w:p>
    <w:p w14:paraId="76495FC4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Mobilitatea dentară. Gradele de mobilitate.</w:t>
      </w:r>
    </w:p>
    <w:p w14:paraId="77EBDD9B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Semnele radiografice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traumei ocluzale. (L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ărgirea spaţiului periodontal, s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ubţierea laminei d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ure, p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ierderea osoasă şi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formarea pungilor infraosoase, resorbţia radiculară, h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ipercimentoza)</w:t>
      </w:r>
    </w:p>
    <w:p w14:paraId="2EA189CE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şi tehnici de şinare (temporare şi permanente) în tratamentul bolii parodontale.</w:t>
      </w:r>
    </w:p>
    <w:p w14:paraId="06307F7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Şinarea ocluzală. Indicaţii. Metode şi tehnici.</w:t>
      </w:r>
    </w:p>
    <w:p w14:paraId="0D97246B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Şinarea externă</w:t>
      </w:r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/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vestibulară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Indicaţii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Metode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şi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tehnici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.</w:t>
      </w:r>
    </w:p>
    <w:p w14:paraId="7A5CE014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Cape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ocluzale. Indicaţii.</w:t>
      </w:r>
    </w:p>
    <w:p w14:paraId="580D5CD8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Şine intracoronare. Indicaţii.</w:t>
      </w:r>
    </w:p>
    <w:p w14:paraId="13AFB4C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Constatări asociate forţelor ocluzale excesive.</w:t>
      </w:r>
    </w:p>
    <w:p w14:paraId="56B79FEB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78. Șlefuirea 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selectivă. Definiție. Tehnici 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metode de șlefuire selectivă. Contraindicații către 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șlefu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irea selectivă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dentiția naturală.</w:t>
      </w:r>
    </w:p>
    <w:p w14:paraId="5D7EE1D8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79.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Etiologie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Patogeneza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Clasificare.</w:t>
      </w:r>
    </w:p>
    <w:p w14:paraId="67AB15C0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Criterii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utilizate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pentru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diagnosticarea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Culoare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contur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consistența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țesutului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gingival.)</w:t>
      </w:r>
    </w:p>
    <w:p w14:paraId="296E5160" w14:textId="77777777" w:rsidR="008E234F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81.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Etapele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gingivitei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incipient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dezvoltării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8349590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Rolul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celulelor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B,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celulelor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T,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citokinelor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al IgG, al IgA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IgM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45A65F0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83.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Leziunile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initiale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ale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Leziunile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precoce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Semnele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cronice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Semnele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stadiul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avansat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B05A3F7" w14:textId="77777777" w:rsidR="008E234F" w:rsidRPr="00900B5A" w:rsidRDefault="00F11F4C" w:rsidP="003D14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84.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Fazele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inflamației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acute (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aza</w:t>
      </w:r>
      <w:proofErr w:type="spellEnd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vasculară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2703DA2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sarcină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diagnostic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6F92FEA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indusă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placa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bacteriană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Diagnostic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0B0097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87. Gingivita cronică. Formele și tabloul clinic.</w:t>
      </w:r>
    </w:p>
    <w:p w14:paraId="5C67CB75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88. Gingivita hipertrofică. (Induse de placa bacteriană, specifice-determinate de factorii etiologici locali și generali). Definiție. Diagnostic. Tabloul clinic. Tratament.</w:t>
      </w:r>
    </w:p>
    <w:p w14:paraId="14F52E4F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89. Gingivita descuamativă.Definiție. Diagnostic.Tabloul clinic. Tratament.</w:t>
      </w:r>
    </w:p>
    <w:p w14:paraId="1CFE4845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90.Gingivita ulcero-necrotică. Definiție. Diagnostic.Tabloul clinic. Tratament.</w:t>
      </w:r>
    </w:p>
    <w:p w14:paraId="6227420D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91.Gingivita fibromatoasă. Gingivita fibromatoasă ereditară. Definiție. Diagnostic.Tabloul clinic. Tratament.</w:t>
      </w:r>
    </w:p>
    <w:p w14:paraId="171DD56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92. Gingivita 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hipertrofică. Medicamentele 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induc gingivita hipertrofică. Definiție. Diagnostic.Tabloul clinic. Tratament.</w:t>
      </w:r>
    </w:p>
    <w:p w14:paraId="6E907A60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93.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Clasificare.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Caracteristici histopatologice ale parodontitei.</w:t>
      </w:r>
    </w:p>
    <w:p w14:paraId="37B3AA4A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94.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incipientă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(ușoară)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Semnele clinice și paraclinice. Diagnostic și tratament.</w:t>
      </w:r>
    </w:p>
    <w:p w14:paraId="0298A4A4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95.Parodontita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moderată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(medie)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Semnele clinice și paraclinice. Diagnostic și tratament.</w:t>
      </w:r>
    </w:p>
    <w:p w14:paraId="34F0CD31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96.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avansată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(gravă)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Semnele clinice și paraclinice. Diagnostic și tratament.</w:t>
      </w:r>
    </w:p>
    <w:p w14:paraId="14FCB1B0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97.Parodontita agresivă.Definiție. Semnele clinice și paraclinice.</w:t>
      </w:r>
    </w:p>
    <w:p w14:paraId="3D397219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98. Parodontita agresivă, forma localizată, semnele clinice și paraclinice.</w:t>
      </w:r>
    </w:p>
    <w:p w14:paraId="5FDAF5A8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99. Parodontita agresivă, forma localizată. Diagnostic și tratament.</w:t>
      </w:r>
    </w:p>
    <w:p w14:paraId="6E0F204B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100. Parodontita agresivă, forma generalizată. Semnele clinice și paraclinice.</w:t>
      </w:r>
    </w:p>
    <w:p w14:paraId="5556DD8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101.Parodontita agresivă, forma generalizată. Diagnostic și tratament.</w:t>
      </w:r>
    </w:p>
    <w:p w14:paraId="007D3653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2. Hipersensibilitatea dentară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Simptome și tratament.</w:t>
      </w:r>
    </w:p>
    <w:p w14:paraId="5E99BD0E" w14:textId="77777777" w:rsidR="008E234F" w:rsidRPr="00900B5A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103.Schimbarile radiografice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parodontita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marginală cronică incipientă (ușoară)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AF6B70D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104.Schimbarile rad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iografice în parodontita marginală cronică moderată (medie)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5D9416A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105. Schimb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arile radiografice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parodontita 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marginală cronică avansată (gravă)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AAF7B97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106. Parodontită ulcerativă necrotizantă acută. Definiție. Diagnostic și tratament. Diagnostic diferentiat.</w:t>
      </w:r>
    </w:p>
    <w:p w14:paraId="292521E7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107. Abcesul parodontal.Definiție.</w:t>
      </w:r>
    </w:p>
    <w:p w14:paraId="109270CA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108.Pericoronarita. Definiție. Semnele clinice. Tratament.</w:t>
      </w:r>
    </w:p>
    <w:p w14:paraId="5CFDAF00" w14:textId="77777777" w:rsidR="008E234F" w:rsidRPr="00900B5A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109. Debutul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evoluția și simptomele abcesului parodontal.</w:t>
      </w:r>
    </w:p>
    <w:p w14:paraId="0B2F86FE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110. Abcesul parodontal. Metodele tratamentului de urgență.</w:t>
      </w:r>
    </w:p>
    <w:p w14:paraId="395A78A5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111. Abscesul endoparodontal. Definiție. Semne si simptome.</w:t>
      </w:r>
    </w:p>
    <w:p w14:paraId="5ED3188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112. Tratamentul abcesului endoparodontal.</w:t>
      </w:r>
    </w:p>
    <w:p w14:paraId="6360AA90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Chist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apical.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Localizare.</w:t>
      </w:r>
    </w:p>
    <w:p w14:paraId="0E7C4702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Planul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etape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50BCD265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115.Etapa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inițială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(componente –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ortopedic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general).</w:t>
      </w:r>
    </w:p>
    <w:p w14:paraId="76E04F25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116.Etapa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corectivă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ortopedic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16493235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117.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menținere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(local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general).</w:t>
      </w:r>
    </w:p>
    <w:p w14:paraId="1117E729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D0BC372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118.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local al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Metode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755C50E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119.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Soluții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antiseptice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antimicrobiene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utilizate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0757F5B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120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Remedii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medicamentoase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utlizate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6A394A8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121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Kit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minim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pentru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intervenții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C8ADFA0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122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Obiec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tivele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56B1DADC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</w:t>
      </w:r>
      <w:r w:rsidR="003D14D4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locale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genera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generalizate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0260CAE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124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Gingivoplastia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EC1321F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125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Gingivectomia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4ACB0F8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126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Frenectomia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00DFCEC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127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Frenuloplastia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3ACD9FA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128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Pierderea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osului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alveolar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dehiscență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Expunerea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radiculară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9332968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129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Fenestrație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AC84F9A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130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Definirea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orizontale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Imagine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</w:t>
      </w:r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adiografică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1A2921A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131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verti</w:t>
      </w:r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cale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osoase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Imagine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radiografică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4CBAA0B" w14:textId="77777777"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4471D1F" w14:textId="77777777"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734FFC9" w14:textId="77777777" w:rsidR="008E234F" w:rsidRPr="00933DEE" w:rsidRDefault="008E234F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sectPr w:rsidR="008E234F" w:rsidRPr="00933DEE" w:rsidSect="00F37A05">
      <w:footerReference w:type="default" r:id="rId9"/>
      <w:pgSz w:w="11906" w:h="16838"/>
      <w:pgMar w:top="567" w:right="85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A96C" w14:textId="77777777" w:rsidR="00110C03" w:rsidRDefault="00110C03" w:rsidP="00266F72">
      <w:pPr>
        <w:spacing w:after="0" w:line="240" w:lineRule="auto"/>
      </w:pPr>
      <w:r>
        <w:separator/>
      </w:r>
    </w:p>
  </w:endnote>
  <w:endnote w:type="continuationSeparator" w:id="0">
    <w:p w14:paraId="54422B7E" w14:textId="77777777" w:rsidR="00110C03" w:rsidRDefault="00110C03" w:rsidP="002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mata-Medium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lectraLH-Regular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529388"/>
      <w:docPartObj>
        <w:docPartGallery w:val="Page Numbers (Bottom of Page)"/>
        <w:docPartUnique/>
      </w:docPartObj>
    </w:sdtPr>
    <w:sdtEndPr/>
    <w:sdtContent>
      <w:p w14:paraId="49493301" w14:textId="77777777" w:rsidR="00266F72" w:rsidRDefault="00266F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D4">
          <w:rPr>
            <w:noProof/>
          </w:rPr>
          <w:t>1</w:t>
        </w:r>
        <w:r>
          <w:fldChar w:fldCharType="end"/>
        </w:r>
      </w:p>
    </w:sdtContent>
  </w:sdt>
  <w:p w14:paraId="18367A9E" w14:textId="77777777" w:rsidR="00266F72" w:rsidRDefault="0026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2799" w14:textId="77777777" w:rsidR="00110C03" w:rsidRDefault="00110C03" w:rsidP="00266F72">
      <w:pPr>
        <w:spacing w:after="0" w:line="240" w:lineRule="auto"/>
      </w:pPr>
      <w:r>
        <w:separator/>
      </w:r>
    </w:p>
  </w:footnote>
  <w:footnote w:type="continuationSeparator" w:id="0">
    <w:p w14:paraId="549E470B" w14:textId="77777777" w:rsidR="00110C03" w:rsidRDefault="00110C03" w:rsidP="0026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3BE"/>
    <w:multiLevelType w:val="multilevel"/>
    <w:tmpl w:val="EBBC2DC0"/>
    <w:lvl w:ilvl="0">
      <w:start w:val="40"/>
      <w:numFmt w:val="decimal"/>
      <w:lvlText w:val="%1."/>
      <w:lvlJc w:val="left"/>
      <w:pPr>
        <w:ind w:left="360" w:hanging="360"/>
      </w:pPr>
      <w:rPr>
        <w:rFonts w:ascii="Formata-Medium" w:hAnsi="Formata-Medium" w:hint="default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A3"/>
    <w:rsid w:val="00110C03"/>
    <w:rsid w:val="00136104"/>
    <w:rsid w:val="00156E53"/>
    <w:rsid w:val="001A4570"/>
    <w:rsid w:val="00254975"/>
    <w:rsid w:val="00266F72"/>
    <w:rsid w:val="00317242"/>
    <w:rsid w:val="00355B0E"/>
    <w:rsid w:val="00355D7A"/>
    <w:rsid w:val="003673F6"/>
    <w:rsid w:val="003B1BFE"/>
    <w:rsid w:val="003D14D4"/>
    <w:rsid w:val="00431DD3"/>
    <w:rsid w:val="005656A2"/>
    <w:rsid w:val="005D4AAA"/>
    <w:rsid w:val="006F31A3"/>
    <w:rsid w:val="007E7C5D"/>
    <w:rsid w:val="008337B9"/>
    <w:rsid w:val="008E234F"/>
    <w:rsid w:val="00900B5A"/>
    <w:rsid w:val="00933DEE"/>
    <w:rsid w:val="009B0375"/>
    <w:rsid w:val="00A022AF"/>
    <w:rsid w:val="00BB7A23"/>
    <w:rsid w:val="00CF370B"/>
    <w:rsid w:val="00D27411"/>
    <w:rsid w:val="00D9586E"/>
    <w:rsid w:val="00F11F4C"/>
    <w:rsid w:val="00F37A05"/>
    <w:rsid w:val="00F5510A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607"/>
  <w15:chartTrackingRefBased/>
  <w15:docId w15:val="{2AF8A16C-01F6-404F-A311-24C05C0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355B0E"/>
    <w:rPr>
      <w:rFonts w:ascii="Formata-Medium" w:hAnsi="Formata-Medium" w:hint="default"/>
      <w:b/>
      <w:b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355B0E"/>
    <w:rPr>
      <w:rFonts w:ascii="ElectraLH-Regular" w:hAnsi="ElectraLH-Regular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B0E"/>
    <w:pPr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6F72"/>
  </w:style>
  <w:style w:type="paragraph" w:styleId="Footer">
    <w:name w:val="footer"/>
    <w:basedOn w:val="Normal"/>
    <w:link w:val="FooterChar"/>
    <w:uiPriority w:val="99"/>
    <w:unhideWhenUsed/>
    <w:rsid w:val="002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72"/>
  </w:style>
  <w:style w:type="character" w:styleId="PageNumber">
    <w:name w:val="page number"/>
    <w:basedOn w:val="DefaultParagraphFont"/>
    <w:rsid w:val="00F37A05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F37A05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F37A05"/>
    <w:pPr>
      <w:tabs>
        <w:tab w:val="clear" w:pos="4680"/>
        <w:tab w:val="clear" w:pos="9360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F9ED-1C54-4E14-9C4C-7A80F75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2019-09-06T09:40:00Z</cp:lastPrinted>
  <dcterms:created xsi:type="dcterms:W3CDTF">2018-10-08T19:06:00Z</dcterms:created>
  <dcterms:modified xsi:type="dcterms:W3CDTF">2024-06-02T07:20:00Z</dcterms:modified>
</cp:coreProperties>
</file>