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B3" w:rsidRDefault="00F73EB3" w:rsidP="00617DA9">
      <w:pPr>
        <w:pageBreakBefore/>
        <w:widowControl w:val="0"/>
        <w:spacing w:before="120"/>
        <w:rPr>
          <w:b/>
          <w:sz w:val="28"/>
          <w:lang w:val="ro-RO"/>
        </w:rPr>
      </w:pPr>
      <w:bookmarkStart w:id="0" w:name="_GoBack"/>
      <w:r>
        <w:rPr>
          <w:b/>
          <w:noProof/>
          <w:sz w:val="28"/>
        </w:rPr>
        <w:drawing>
          <wp:anchor distT="0" distB="0" distL="114300" distR="114300" simplePos="0" relativeHeight="251658240" behindDoc="0" locked="0" layoutInCell="1" allowOverlap="1" wp14:anchorId="03A56DFA" wp14:editId="7C78CB03">
            <wp:simplePos x="0" y="0"/>
            <wp:positionH relativeFrom="column">
              <wp:posOffset>-379095</wp:posOffset>
            </wp:positionH>
            <wp:positionV relativeFrom="paragraph">
              <wp:posOffset>-1022350</wp:posOffset>
            </wp:positionV>
            <wp:extent cx="7048500" cy="98679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io aplicativă.jpg"/>
                    <pic:cNvPicPr/>
                  </pic:nvPicPr>
                  <pic:blipFill>
                    <a:blip r:embed="rId7">
                      <a:extLst>
                        <a:ext uri="{28A0092B-C50C-407E-A947-70E740481C1C}">
                          <a14:useLocalDpi xmlns:a14="http://schemas.microsoft.com/office/drawing/2010/main" val="0"/>
                        </a:ext>
                      </a:extLst>
                    </a:blip>
                    <a:stretch>
                      <a:fillRect/>
                    </a:stretch>
                  </pic:blipFill>
                  <pic:spPr>
                    <a:xfrm>
                      <a:off x="0" y="0"/>
                      <a:ext cx="7048678" cy="9868149"/>
                    </a:xfrm>
                    <a:prstGeom prst="rect">
                      <a:avLst/>
                    </a:prstGeom>
                  </pic:spPr>
                </pic:pic>
              </a:graphicData>
            </a:graphic>
            <wp14:sizeRelH relativeFrom="page">
              <wp14:pctWidth>0</wp14:pctWidth>
            </wp14:sizeRelH>
            <wp14:sizeRelV relativeFrom="page">
              <wp14:pctHeight>0</wp14:pctHeight>
            </wp14:sizeRelV>
          </wp:anchor>
        </w:drawing>
      </w:r>
      <w:bookmarkEnd w:id="0"/>
    </w:p>
    <w:p w:rsidR="00614BA4" w:rsidRPr="00716D69" w:rsidRDefault="00614BA4" w:rsidP="00617DA9">
      <w:pPr>
        <w:pStyle w:val="af8"/>
        <w:pageBreakBefore/>
        <w:widowControl w:val="0"/>
        <w:numPr>
          <w:ilvl w:val="0"/>
          <w:numId w:val="2"/>
        </w:numPr>
        <w:spacing w:before="120"/>
        <w:ind w:left="709" w:hanging="567"/>
        <w:rPr>
          <w:b/>
          <w:sz w:val="28"/>
          <w:lang w:val="ro-RO"/>
        </w:rPr>
      </w:pPr>
      <w:r w:rsidRPr="00716D69">
        <w:rPr>
          <w:b/>
          <w:sz w:val="28"/>
          <w:lang w:val="ro-RO"/>
        </w:rPr>
        <w:lastRenderedPageBreak/>
        <w:t>PRELIMINARII</w:t>
      </w:r>
    </w:p>
    <w:p w:rsidR="00614BA4" w:rsidRPr="00716D69" w:rsidRDefault="00614BA4" w:rsidP="00617DA9">
      <w:pPr>
        <w:widowControl w:val="0"/>
        <w:numPr>
          <w:ilvl w:val="0"/>
          <w:numId w:val="4"/>
        </w:numPr>
        <w:spacing w:before="120" w:line="276" w:lineRule="auto"/>
        <w:ind w:left="714" w:hanging="357"/>
        <w:rPr>
          <w:b/>
          <w:i/>
          <w:lang w:val="ro-RO"/>
        </w:rPr>
      </w:pPr>
      <w:r w:rsidRPr="00716D69">
        <w:rPr>
          <w:b/>
          <w:i/>
          <w:lang w:val="ro-RO"/>
        </w:rPr>
        <w:t>Prezentareageneralăadisciplinei:locul</w:t>
      </w:r>
      <w:r>
        <w:rPr>
          <w:b/>
          <w:i/>
          <w:lang w:val="ro-RO"/>
        </w:rPr>
        <w:t xml:space="preserve"> ș</w:t>
      </w:r>
      <w:r w:rsidRPr="00716D69">
        <w:rPr>
          <w:b/>
          <w:i/>
          <w:lang w:val="ro-RO"/>
        </w:rPr>
        <w:t>iroluldisciplineiînformareacompeten</w:t>
      </w:r>
      <w:r>
        <w:rPr>
          <w:b/>
          <w:i/>
          <w:lang w:val="ro-RO"/>
        </w:rPr>
        <w:t>ț</w:t>
      </w:r>
      <w:r w:rsidRPr="00716D69">
        <w:rPr>
          <w:b/>
          <w:i/>
          <w:lang w:val="ro-RO"/>
        </w:rPr>
        <w:t>elorspecificealeprogramuluideformareprofesională/specialită</w:t>
      </w:r>
      <w:r>
        <w:rPr>
          <w:b/>
          <w:i/>
          <w:lang w:val="ro-RO"/>
        </w:rPr>
        <w:t>ț</w:t>
      </w:r>
      <w:r w:rsidRPr="00716D69">
        <w:rPr>
          <w:b/>
          <w:i/>
          <w:lang w:val="ro-RO"/>
        </w:rPr>
        <w:t>ii</w:t>
      </w:r>
    </w:p>
    <w:p w:rsidR="00614BA4" w:rsidRPr="00716D69" w:rsidRDefault="00614BA4" w:rsidP="00C241F1">
      <w:pPr>
        <w:pStyle w:val="a8"/>
        <w:spacing w:after="0"/>
        <w:ind w:firstLine="426"/>
        <w:rPr>
          <w:szCs w:val="24"/>
        </w:rPr>
      </w:pPr>
      <w:r w:rsidRPr="00716D69">
        <w:rPr>
          <w:szCs w:val="24"/>
        </w:rPr>
        <w:t>P</w:t>
      </w:r>
      <w:r>
        <w:rPr>
          <w:szCs w:val="24"/>
        </w:rPr>
        <w:t>arodontologia este un compartiment foarte important în stomatologie.</w:t>
      </w:r>
    </w:p>
    <w:p w:rsidR="00614BA4" w:rsidRPr="00533E39" w:rsidRDefault="00614BA4" w:rsidP="00B678C1">
      <w:pPr>
        <w:pStyle w:val="a8"/>
        <w:spacing w:after="0"/>
        <w:ind w:firstLine="426"/>
        <w:rPr>
          <w:b/>
          <w:color w:val="FF0000"/>
          <w:szCs w:val="24"/>
        </w:rPr>
      </w:pPr>
      <w:r>
        <w:rPr>
          <w:szCs w:val="24"/>
        </w:rPr>
        <w:t>Instruirea studenților la acest compartiment a stomatologiei este efectuat prin familiarizarea și instruirea acestora cu specificul parodontologiei conservatorii, amenajarea și dotarea unui cabinet parodontal și organizarea asistenței parodontale de ambulator. Etapele de bază în examinarea pacienților și opțiunile de examinare clinică și paraclinică descrise în acest compartiment sunt orientate spre dezvolatarea gîndirii clinice a studenților în vederea stabilirii unui plan de diagnostic și tratament în afecțiunile parodontale. O atenție deosebită este acordată prevenției, profilaxiei și dispensarizării și monitorizarea pacienților cu afecțiuni parodontale. Conduita medicului în cabinetul de parodontologie, reieșind din principiile asepsiei, antisepsiei și ergonomiei, culegerii anamnezei, în baza examenului clinic și paraclinic și stabilirea diagnosticului reprezintă una din bazele dezvoltării viitorilor specialiști de profil.</w:t>
      </w:r>
    </w:p>
    <w:p w:rsidR="00614BA4" w:rsidRDefault="00614BA4" w:rsidP="00B678C1">
      <w:pPr>
        <w:pStyle w:val="a8"/>
        <w:spacing w:after="0"/>
        <w:ind w:firstLine="426"/>
        <w:rPr>
          <w:b/>
          <w:i/>
        </w:rPr>
      </w:pPr>
      <w:r w:rsidRPr="00716D69">
        <w:rPr>
          <w:b/>
          <w:i/>
        </w:rPr>
        <w:t>Misiuneacurriculumului(scopul)înformareaprofesională</w:t>
      </w:r>
    </w:p>
    <w:p w:rsidR="00614BA4" w:rsidRPr="00533E39" w:rsidRDefault="00614BA4" w:rsidP="00533E39">
      <w:pPr>
        <w:pStyle w:val="a8"/>
        <w:spacing w:after="0"/>
        <w:ind w:firstLine="0"/>
      </w:pPr>
      <w:r>
        <w:t>Parodontologia are ca scop integrarea cunoștințelor acumulate de viitorii medici parodontologi în vederea asigurării unei asistențe stomatologice eficiente, inofensive la nivelul aparatului parodontal. Respectarea principiilor profilaxiei primare, secundare și terțiare, metodele de examen clinic și paraclinic descrise în cadrul disciplinei ține să dezvolte abilitățile, gîndirea clinică a studenților orientate spre acumularea competențelor în determinarea metodelor optime de profilaxie, diagnostic și tratament a pacienților cu afecțiuni parodontale și aducerea la cunoștința pacienților despre boala parodontală, igiena bucală și importanța ei în tratamentul afecțiunilor parodontale.</w:t>
      </w:r>
    </w:p>
    <w:p w:rsidR="00614BA4" w:rsidRPr="00716D69" w:rsidRDefault="00614BA4" w:rsidP="00617DA9">
      <w:pPr>
        <w:widowControl w:val="0"/>
        <w:numPr>
          <w:ilvl w:val="0"/>
          <w:numId w:val="4"/>
        </w:numPr>
        <w:spacing w:before="120" w:line="276" w:lineRule="auto"/>
        <w:ind w:left="714" w:hanging="357"/>
        <w:rPr>
          <w:b/>
          <w:lang w:val="ro-RO"/>
        </w:rPr>
      </w:pPr>
      <w:r w:rsidRPr="00716D69">
        <w:rPr>
          <w:b/>
          <w:i/>
          <w:lang w:val="ro-RO"/>
        </w:rPr>
        <w:t>Limbiledepredareadisciplinei</w:t>
      </w:r>
      <w:r w:rsidRPr="00716D69">
        <w:rPr>
          <w:lang w:val="ro-RO"/>
        </w:rPr>
        <w:t>:</w:t>
      </w:r>
      <w:r>
        <w:rPr>
          <w:lang w:val="ro-RO"/>
        </w:rPr>
        <w:t xml:space="preserve">  română ș</w:t>
      </w:r>
      <w:r w:rsidRPr="00716D69">
        <w:rPr>
          <w:lang w:val="ro-RO"/>
        </w:rPr>
        <w:t>iengleză.</w:t>
      </w:r>
    </w:p>
    <w:p w:rsidR="00614BA4" w:rsidRPr="00716D69" w:rsidRDefault="00614BA4" w:rsidP="00617DA9">
      <w:pPr>
        <w:widowControl w:val="0"/>
        <w:numPr>
          <w:ilvl w:val="0"/>
          <w:numId w:val="4"/>
        </w:numPr>
        <w:spacing w:before="120" w:line="276" w:lineRule="auto"/>
        <w:ind w:left="714" w:hanging="357"/>
        <w:rPr>
          <w:lang w:val="ro-RO"/>
        </w:rPr>
      </w:pPr>
      <w:r w:rsidRPr="00716D69">
        <w:rPr>
          <w:b/>
          <w:i/>
          <w:lang w:val="ro-RO"/>
        </w:rPr>
        <w:t>Beneficiari</w:t>
      </w:r>
      <w:r w:rsidRPr="00716D69">
        <w:rPr>
          <w:lang w:val="ro-RO"/>
        </w:rPr>
        <w:t>:studen</w:t>
      </w:r>
      <w:r>
        <w:rPr>
          <w:lang w:val="ro-RO"/>
        </w:rPr>
        <w:t>ț</w:t>
      </w:r>
      <w:r w:rsidRPr="00716D69">
        <w:rPr>
          <w:lang w:val="ro-RO"/>
        </w:rPr>
        <w:t>iianului</w:t>
      </w:r>
      <w:r>
        <w:rPr>
          <w:lang w:val="ro-RO"/>
        </w:rPr>
        <w:t xml:space="preserve"> V</w:t>
      </w:r>
      <w:r w:rsidRPr="00716D69">
        <w:rPr>
          <w:lang w:val="ro-RO"/>
        </w:rPr>
        <w:t>,facultateadeStomatologie.</w:t>
      </w:r>
    </w:p>
    <w:p w:rsidR="00614BA4" w:rsidRPr="00716D69" w:rsidRDefault="00614BA4" w:rsidP="00617DA9">
      <w:pPr>
        <w:pStyle w:val="af8"/>
        <w:widowControl w:val="0"/>
        <w:numPr>
          <w:ilvl w:val="0"/>
          <w:numId w:val="2"/>
        </w:numPr>
        <w:spacing w:before="240" w:after="120"/>
        <w:ind w:left="709" w:hanging="567"/>
        <w:contextualSpacing w:val="0"/>
        <w:rPr>
          <w:b/>
          <w:sz w:val="28"/>
          <w:lang w:val="ro-RO"/>
        </w:rPr>
      </w:pPr>
      <w:r w:rsidRPr="00716D69">
        <w:rPr>
          <w:b/>
          <w:sz w:val="28"/>
          <w:lang w:val="ro-RO"/>
        </w:rPr>
        <w:t>ADMINISTRAREADISCIPLINEI</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275"/>
        <w:gridCol w:w="3966"/>
        <w:gridCol w:w="2271"/>
      </w:tblGrid>
      <w:tr w:rsidR="00614BA4" w:rsidRPr="00533E39" w:rsidTr="00043469">
        <w:tc>
          <w:tcPr>
            <w:tcW w:w="3685" w:type="dxa"/>
            <w:gridSpan w:val="2"/>
            <w:tcBorders>
              <w:top w:val="double" w:sz="4" w:space="0" w:color="auto"/>
              <w:left w:val="double" w:sz="4" w:space="0" w:color="auto"/>
            </w:tcBorders>
          </w:tcPr>
          <w:p w:rsidR="00614BA4" w:rsidRPr="00043469" w:rsidRDefault="00614BA4" w:rsidP="00043469">
            <w:pPr>
              <w:pStyle w:val="af1"/>
              <w:tabs>
                <w:tab w:val="left" w:pos="9781"/>
              </w:tabs>
              <w:spacing w:before="80" w:after="80"/>
              <w:rPr>
                <w:rFonts w:ascii="Times New Roman" w:hAnsi="Times New Roman"/>
                <w:sz w:val="26"/>
                <w:szCs w:val="26"/>
                <w:lang w:val="ro-RO"/>
              </w:rPr>
            </w:pPr>
            <w:r w:rsidRPr="00043469">
              <w:rPr>
                <w:rFonts w:ascii="Times New Roman" w:hAnsi="Times New Roman"/>
                <w:sz w:val="26"/>
                <w:szCs w:val="26"/>
                <w:lang w:val="ro-RO"/>
              </w:rPr>
              <w:t>Codul disciplinei</w:t>
            </w:r>
          </w:p>
        </w:tc>
        <w:tc>
          <w:tcPr>
            <w:tcW w:w="6237" w:type="dxa"/>
            <w:gridSpan w:val="2"/>
            <w:tcBorders>
              <w:top w:val="double" w:sz="4" w:space="0" w:color="auto"/>
              <w:right w:val="double" w:sz="4" w:space="0" w:color="auto"/>
            </w:tcBorders>
            <w:vAlign w:val="center"/>
          </w:tcPr>
          <w:p w:rsidR="00614BA4" w:rsidRPr="00043469" w:rsidRDefault="00614BA4" w:rsidP="00043469">
            <w:pPr>
              <w:pStyle w:val="af1"/>
              <w:tabs>
                <w:tab w:val="left" w:pos="9781"/>
              </w:tabs>
              <w:spacing w:before="80" w:after="80"/>
              <w:rPr>
                <w:rFonts w:ascii="Times New Roman" w:hAnsi="Times New Roman"/>
                <w:b/>
                <w:sz w:val="26"/>
                <w:szCs w:val="26"/>
                <w:lang w:val="ro-RO"/>
              </w:rPr>
            </w:pPr>
            <w:r w:rsidRPr="00043469">
              <w:rPr>
                <w:rFonts w:ascii="Times New Roman" w:hAnsi="Times New Roman"/>
                <w:b/>
                <w:caps/>
                <w:sz w:val="26"/>
                <w:szCs w:val="26"/>
                <w:lang w:val="ro-RO"/>
              </w:rPr>
              <w:t>S.09.A.117</w:t>
            </w:r>
          </w:p>
        </w:tc>
      </w:tr>
      <w:tr w:rsidR="00614BA4" w:rsidRPr="00533E39" w:rsidTr="00043469">
        <w:tc>
          <w:tcPr>
            <w:tcW w:w="3685" w:type="dxa"/>
            <w:gridSpan w:val="2"/>
            <w:tcBorders>
              <w:left w:val="double" w:sz="4" w:space="0" w:color="auto"/>
            </w:tcBorders>
          </w:tcPr>
          <w:p w:rsidR="00614BA4" w:rsidRPr="00043469" w:rsidRDefault="00614BA4" w:rsidP="00043469">
            <w:pPr>
              <w:pStyle w:val="af1"/>
              <w:tabs>
                <w:tab w:val="left" w:pos="9781"/>
              </w:tabs>
              <w:spacing w:before="80" w:after="80"/>
              <w:rPr>
                <w:rFonts w:ascii="Times New Roman" w:hAnsi="Times New Roman"/>
                <w:sz w:val="26"/>
                <w:szCs w:val="26"/>
                <w:lang w:val="ro-RO"/>
              </w:rPr>
            </w:pPr>
            <w:r w:rsidRPr="00043469">
              <w:rPr>
                <w:rFonts w:ascii="Times New Roman" w:hAnsi="Times New Roman"/>
                <w:sz w:val="26"/>
                <w:szCs w:val="26"/>
                <w:lang w:val="ro-RO"/>
              </w:rPr>
              <w:t>Denumirea disciplinei</w:t>
            </w:r>
          </w:p>
        </w:tc>
        <w:tc>
          <w:tcPr>
            <w:tcW w:w="6237" w:type="dxa"/>
            <w:gridSpan w:val="2"/>
            <w:tcBorders>
              <w:right w:val="double" w:sz="4" w:space="0" w:color="auto"/>
            </w:tcBorders>
            <w:vAlign w:val="center"/>
          </w:tcPr>
          <w:p w:rsidR="00614BA4" w:rsidRPr="00043469" w:rsidRDefault="00614BA4" w:rsidP="00043469">
            <w:pPr>
              <w:pStyle w:val="af1"/>
              <w:tabs>
                <w:tab w:val="left" w:pos="9781"/>
              </w:tabs>
              <w:spacing w:before="80" w:after="80"/>
              <w:rPr>
                <w:rFonts w:ascii="Times New Roman" w:hAnsi="Times New Roman"/>
                <w:b/>
                <w:sz w:val="26"/>
                <w:szCs w:val="26"/>
                <w:lang w:val="ro-RO"/>
              </w:rPr>
            </w:pPr>
            <w:r w:rsidRPr="00043469">
              <w:rPr>
                <w:rFonts w:ascii="Times New Roman" w:hAnsi="Times New Roman"/>
                <w:b/>
                <w:sz w:val="26"/>
                <w:szCs w:val="26"/>
                <w:lang w:val="ro-RO"/>
              </w:rPr>
              <w:t>Parodontologia aplicativă</w:t>
            </w:r>
          </w:p>
        </w:tc>
      </w:tr>
      <w:tr w:rsidR="00614BA4" w:rsidRPr="00F73EB3" w:rsidTr="00043469">
        <w:tc>
          <w:tcPr>
            <w:tcW w:w="3685" w:type="dxa"/>
            <w:gridSpan w:val="2"/>
            <w:tcBorders>
              <w:left w:val="double" w:sz="4" w:space="0" w:color="auto"/>
              <w:bottom w:val="double" w:sz="4" w:space="0" w:color="auto"/>
            </w:tcBorders>
          </w:tcPr>
          <w:p w:rsidR="00614BA4" w:rsidRPr="00043469" w:rsidRDefault="00614BA4" w:rsidP="00043469">
            <w:pPr>
              <w:pStyle w:val="af1"/>
              <w:tabs>
                <w:tab w:val="left" w:pos="9781"/>
              </w:tabs>
              <w:spacing w:before="120" w:after="120"/>
              <w:rPr>
                <w:rFonts w:ascii="Times New Roman" w:hAnsi="Times New Roman"/>
                <w:sz w:val="26"/>
                <w:szCs w:val="26"/>
                <w:lang w:val="ro-RO"/>
              </w:rPr>
            </w:pPr>
            <w:r w:rsidRPr="00043469">
              <w:rPr>
                <w:rFonts w:ascii="Times New Roman" w:hAnsi="Times New Roman"/>
                <w:sz w:val="26"/>
                <w:szCs w:val="26"/>
                <w:lang w:val="ro-RO"/>
              </w:rPr>
              <w:t>Responsabil de disciplină</w:t>
            </w:r>
          </w:p>
        </w:tc>
        <w:tc>
          <w:tcPr>
            <w:tcW w:w="6237" w:type="dxa"/>
            <w:gridSpan w:val="2"/>
            <w:tcBorders>
              <w:bottom w:val="double" w:sz="4" w:space="0" w:color="auto"/>
              <w:right w:val="double" w:sz="4" w:space="0" w:color="auto"/>
            </w:tcBorders>
            <w:vAlign w:val="center"/>
          </w:tcPr>
          <w:p w:rsidR="00614BA4" w:rsidRPr="00043469" w:rsidRDefault="00614BA4" w:rsidP="00043469">
            <w:pPr>
              <w:pStyle w:val="af1"/>
              <w:tabs>
                <w:tab w:val="left" w:pos="9781"/>
              </w:tabs>
              <w:spacing w:before="80"/>
              <w:rPr>
                <w:rFonts w:ascii="Times New Roman" w:hAnsi="Times New Roman"/>
                <w:sz w:val="26"/>
                <w:szCs w:val="26"/>
                <w:lang w:val="ro-RO"/>
              </w:rPr>
            </w:pPr>
            <w:r w:rsidRPr="00043469">
              <w:rPr>
                <w:rFonts w:ascii="Times New Roman" w:hAnsi="Times New Roman"/>
                <w:b/>
                <w:sz w:val="26"/>
                <w:szCs w:val="26"/>
                <w:lang w:val="ro-RO"/>
              </w:rPr>
              <w:t xml:space="preserve">Chetruș Viorica, </w:t>
            </w:r>
            <w:r w:rsidRPr="00043469">
              <w:rPr>
                <w:rFonts w:ascii="Times New Roman" w:hAnsi="Times New Roman"/>
                <w:sz w:val="26"/>
                <w:szCs w:val="26"/>
                <w:lang w:val="ro-RO"/>
              </w:rPr>
              <w:t>dr. șt. med., conf. univ.</w:t>
            </w:r>
          </w:p>
        </w:tc>
      </w:tr>
      <w:tr w:rsidR="00614BA4" w:rsidRPr="00716D69" w:rsidTr="00043469">
        <w:tc>
          <w:tcPr>
            <w:tcW w:w="2410" w:type="dxa"/>
            <w:tcBorders>
              <w:top w:val="double" w:sz="4" w:space="0" w:color="auto"/>
              <w:left w:val="double" w:sz="4" w:space="0" w:color="auto"/>
              <w:bottom w:val="double" w:sz="4" w:space="0" w:color="auto"/>
            </w:tcBorders>
          </w:tcPr>
          <w:p w:rsidR="00614BA4" w:rsidRPr="00043469" w:rsidRDefault="00614BA4" w:rsidP="00043469">
            <w:pPr>
              <w:pStyle w:val="af1"/>
              <w:tabs>
                <w:tab w:val="left" w:pos="9781"/>
              </w:tabs>
              <w:spacing w:before="120" w:after="120"/>
              <w:rPr>
                <w:rFonts w:ascii="Times New Roman" w:hAnsi="Times New Roman"/>
                <w:sz w:val="26"/>
                <w:szCs w:val="26"/>
                <w:lang w:val="ro-RO"/>
              </w:rPr>
            </w:pPr>
            <w:r w:rsidRPr="00043469">
              <w:rPr>
                <w:rFonts w:ascii="Times New Roman" w:hAnsi="Times New Roman"/>
                <w:sz w:val="26"/>
                <w:szCs w:val="26"/>
                <w:lang w:val="ro-RO"/>
              </w:rPr>
              <w:t xml:space="preserve">Anul </w:t>
            </w:r>
          </w:p>
        </w:tc>
        <w:tc>
          <w:tcPr>
            <w:tcW w:w="1275" w:type="dxa"/>
            <w:tcBorders>
              <w:top w:val="double" w:sz="4" w:space="0" w:color="auto"/>
              <w:bottom w:val="double" w:sz="4" w:space="0" w:color="auto"/>
            </w:tcBorders>
            <w:vAlign w:val="center"/>
          </w:tcPr>
          <w:p w:rsidR="00614BA4" w:rsidRPr="00043469" w:rsidRDefault="00614BA4" w:rsidP="00043469">
            <w:pPr>
              <w:pStyle w:val="af1"/>
              <w:tabs>
                <w:tab w:val="left" w:pos="9781"/>
              </w:tabs>
              <w:spacing w:before="120" w:after="120"/>
              <w:jc w:val="center"/>
              <w:rPr>
                <w:rFonts w:ascii="Times New Roman" w:hAnsi="Times New Roman"/>
                <w:b/>
                <w:sz w:val="26"/>
                <w:szCs w:val="26"/>
                <w:lang w:val="ro-RO"/>
              </w:rPr>
            </w:pPr>
            <w:r w:rsidRPr="00043469">
              <w:rPr>
                <w:rFonts w:ascii="Times New Roman" w:hAnsi="Times New Roman"/>
                <w:b/>
                <w:sz w:val="26"/>
                <w:szCs w:val="26"/>
                <w:lang w:val="ro-RO"/>
              </w:rPr>
              <w:t>V</w:t>
            </w:r>
          </w:p>
        </w:tc>
        <w:tc>
          <w:tcPr>
            <w:tcW w:w="3966" w:type="dxa"/>
            <w:tcBorders>
              <w:top w:val="double" w:sz="4" w:space="0" w:color="auto"/>
              <w:bottom w:val="double" w:sz="4" w:space="0" w:color="auto"/>
            </w:tcBorders>
          </w:tcPr>
          <w:p w:rsidR="00614BA4" w:rsidRPr="00043469" w:rsidRDefault="00614BA4" w:rsidP="00043469">
            <w:pPr>
              <w:pStyle w:val="af1"/>
              <w:tabs>
                <w:tab w:val="left" w:pos="9781"/>
              </w:tabs>
              <w:spacing w:before="120" w:after="120"/>
              <w:rPr>
                <w:rFonts w:ascii="Times New Roman" w:hAnsi="Times New Roman"/>
                <w:sz w:val="26"/>
                <w:szCs w:val="26"/>
                <w:lang w:val="ro-RO"/>
              </w:rPr>
            </w:pPr>
            <w:r w:rsidRPr="00043469">
              <w:rPr>
                <w:rFonts w:ascii="Times New Roman" w:hAnsi="Times New Roman"/>
                <w:sz w:val="26"/>
                <w:szCs w:val="26"/>
                <w:lang w:val="ro-RO"/>
              </w:rPr>
              <w:t>Semestrul</w:t>
            </w:r>
          </w:p>
        </w:tc>
        <w:tc>
          <w:tcPr>
            <w:tcW w:w="2271" w:type="dxa"/>
            <w:tcBorders>
              <w:top w:val="double" w:sz="4" w:space="0" w:color="auto"/>
              <w:bottom w:val="double" w:sz="4" w:space="0" w:color="auto"/>
              <w:right w:val="double" w:sz="4" w:space="0" w:color="auto"/>
            </w:tcBorders>
            <w:vAlign w:val="center"/>
          </w:tcPr>
          <w:p w:rsidR="00614BA4" w:rsidRPr="00043469" w:rsidRDefault="00614BA4" w:rsidP="00043469">
            <w:pPr>
              <w:pStyle w:val="af1"/>
              <w:tabs>
                <w:tab w:val="left" w:pos="9781"/>
              </w:tabs>
              <w:spacing w:before="120" w:after="120"/>
              <w:jc w:val="center"/>
              <w:rPr>
                <w:rFonts w:ascii="Times New Roman" w:hAnsi="Times New Roman"/>
                <w:b/>
                <w:sz w:val="26"/>
                <w:szCs w:val="26"/>
                <w:lang w:val="ro-RO"/>
              </w:rPr>
            </w:pPr>
            <w:r w:rsidRPr="00043469">
              <w:rPr>
                <w:rFonts w:ascii="Times New Roman" w:hAnsi="Times New Roman"/>
                <w:b/>
                <w:sz w:val="26"/>
                <w:szCs w:val="26"/>
                <w:lang w:val="ro-RO"/>
              </w:rPr>
              <w:t>IX</w:t>
            </w:r>
          </w:p>
        </w:tc>
      </w:tr>
      <w:tr w:rsidR="00614BA4" w:rsidRPr="00716D69" w:rsidTr="00043469">
        <w:tc>
          <w:tcPr>
            <w:tcW w:w="7651" w:type="dxa"/>
            <w:gridSpan w:val="3"/>
            <w:tcBorders>
              <w:top w:val="double" w:sz="4" w:space="0" w:color="auto"/>
              <w:left w:val="double" w:sz="4" w:space="0" w:color="auto"/>
            </w:tcBorders>
            <w:vAlign w:val="center"/>
          </w:tcPr>
          <w:p w:rsidR="00614BA4" w:rsidRPr="00043469" w:rsidRDefault="00614BA4" w:rsidP="00043469">
            <w:pPr>
              <w:pStyle w:val="af1"/>
              <w:tabs>
                <w:tab w:val="left" w:pos="9781"/>
              </w:tabs>
              <w:spacing w:before="120" w:after="120"/>
              <w:rPr>
                <w:rFonts w:ascii="Times New Roman" w:hAnsi="Times New Roman"/>
                <w:sz w:val="26"/>
                <w:szCs w:val="26"/>
                <w:lang w:val="ro-RO"/>
              </w:rPr>
            </w:pPr>
            <w:r w:rsidRPr="00043469">
              <w:rPr>
                <w:rFonts w:ascii="Times New Roman" w:hAnsi="Times New Roman"/>
                <w:sz w:val="26"/>
                <w:szCs w:val="26"/>
                <w:lang w:val="ro-RO"/>
              </w:rPr>
              <w:t>Numărul de ore total, inclusiv:</w:t>
            </w:r>
          </w:p>
        </w:tc>
        <w:tc>
          <w:tcPr>
            <w:tcW w:w="2271" w:type="dxa"/>
            <w:tcBorders>
              <w:top w:val="double" w:sz="4" w:space="0" w:color="auto"/>
              <w:right w:val="double" w:sz="4" w:space="0" w:color="auto"/>
            </w:tcBorders>
            <w:vAlign w:val="center"/>
          </w:tcPr>
          <w:p w:rsidR="00614BA4" w:rsidRPr="00043469" w:rsidRDefault="00614BA4" w:rsidP="00043469">
            <w:pPr>
              <w:pStyle w:val="af1"/>
              <w:tabs>
                <w:tab w:val="left" w:pos="9781"/>
              </w:tabs>
              <w:spacing w:before="120" w:after="120"/>
              <w:jc w:val="center"/>
              <w:rPr>
                <w:rFonts w:ascii="Times New Roman" w:hAnsi="Times New Roman"/>
                <w:b/>
                <w:sz w:val="26"/>
                <w:szCs w:val="26"/>
                <w:lang w:val="ro-RO"/>
              </w:rPr>
            </w:pPr>
            <w:r w:rsidRPr="00043469">
              <w:rPr>
                <w:rFonts w:ascii="Times New Roman" w:hAnsi="Times New Roman"/>
                <w:b/>
                <w:sz w:val="26"/>
                <w:szCs w:val="26"/>
                <w:lang w:val="ro-RO"/>
              </w:rPr>
              <w:t>30</w:t>
            </w:r>
          </w:p>
        </w:tc>
      </w:tr>
      <w:tr w:rsidR="00614BA4" w:rsidRPr="00716D69" w:rsidTr="00043469">
        <w:tc>
          <w:tcPr>
            <w:tcW w:w="2410" w:type="dxa"/>
            <w:tcBorders>
              <w:left w:val="double" w:sz="4" w:space="0" w:color="auto"/>
            </w:tcBorders>
            <w:vAlign w:val="center"/>
          </w:tcPr>
          <w:p w:rsidR="00614BA4" w:rsidRPr="00043469" w:rsidRDefault="00614BA4" w:rsidP="00043469">
            <w:pPr>
              <w:pStyle w:val="af1"/>
              <w:tabs>
                <w:tab w:val="left" w:pos="9781"/>
              </w:tabs>
              <w:spacing w:before="60" w:after="60"/>
              <w:rPr>
                <w:rFonts w:ascii="Times New Roman" w:hAnsi="Times New Roman"/>
                <w:sz w:val="26"/>
                <w:szCs w:val="26"/>
                <w:lang w:val="ro-RO"/>
              </w:rPr>
            </w:pPr>
            <w:r w:rsidRPr="00043469">
              <w:rPr>
                <w:rFonts w:ascii="Times New Roman" w:hAnsi="Times New Roman"/>
                <w:sz w:val="26"/>
                <w:szCs w:val="26"/>
                <w:lang w:val="ro-RO"/>
              </w:rPr>
              <w:t>Curs</w:t>
            </w:r>
          </w:p>
        </w:tc>
        <w:tc>
          <w:tcPr>
            <w:tcW w:w="1275" w:type="dxa"/>
            <w:vAlign w:val="center"/>
          </w:tcPr>
          <w:p w:rsidR="00614BA4" w:rsidRPr="00043469" w:rsidRDefault="00614BA4" w:rsidP="00043469">
            <w:pPr>
              <w:pStyle w:val="af1"/>
              <w:tabs>
                <w:tab w:val="left" w:pos="9781"/>
              </w:tabs>
              <w:spacing w:before="60" w:after="60"/>
              <w:jc w:val="center"/>
              <w:rPr>
                <w:rFonts w:ascii="Times New Roman" w:hAnsi="Times New Roman"/>
                <w:b/>
                <w:sz w:val="26"/>
                <w:szCs w:val="26"/>
                <w:lang w:val="ro-RO"/>
              </w:rPr>
            </w:pPr>
            <w:r w:rsidRPr="00043469">
              <w:rPr>
                <w:rFonts w:ascii="Times New Roman" w:hAnsi="Times New Roman"/>
                <w:b/>
                <w:sz w:val="26"/>
                <w:szCs w:val="26"/>
                <w:lang w:val="ro-RO"/>
              </w:rPr>
              <w:t>20</w:t>
            </w:r>
          </w:p>
        </w:tc>
        <w:tc>
          <w:tcPr>
            <w:tcW w:w="3966" w:type="dxa"/>
            <w:vAlign w:val="center"/>
          </w:tcPr>
          <w:p w:rsidR="00614BA4" w:rsidRPr="00043469" w:rsidRDefault="00614BA4" w:rsidP="00043469">
            <w:pPr>
              <w:pStyle w:val="af1"/>
              <w:tabs>
                <w:tab w:val="left" w:pos="9781"/>
              </w:tabs>
              <w:spacing w:before="60" w:after="60"/>
              <w:rPr>
                <w:rFonts w:ascii="Times New Roman" w:hAnsi="Times New Roman"/>
                <w:sz w:val="26"/>
                <w:szCs w:val="26"/>
                <w:lang w:val="ro-RO"/>
              </w:rPr>
            </w:pPr>
            <w:r w:rsidRPr="00043469">
              <w:rPr>
                <w:rFonts w:ascii="Times New Roman" w:hAnsi="Times New Roman"/>
                <w:sz w:val="26"/>
                <w:szCs w:val="26"/>
                <w:lang w:val="ro-RO"/>
              </w:rPr>
              <w:t>Lucrări practice</w:t>
            </w:r>
          </w:p>
        </w:tc>
        <w:tc>
          <w:tcPr>
            <w:tcW w:w="2271" w:type="dxa"/>
            <w:tcBorders>
              <w:right w:val="double" w:sz="4" w:space="0" w:color="auto"/>
            </w:tcBorders>
            <w:vAlign w:val="center"/>
          </w:tcPr>
          <w:p w:rsidR="00614BA4" w:rsidRPr="00043469" w:rsidRDefault="00614BA4" w:rsidP="00043469">
            <w:pPr>
              <w:pStyle w:val="af1"/>
              <w:tabs>
                <w:tab w:val="left" w:pos="9781"/>
              </w:tabs>
              <w:spacing w:before="60" w:after="60"/>
              <w:jc w:val="center"/>
              <w:rPr>
                <w:rFonts w:ascii="Times New Roman" w:hAnsi="Times New Roman"/>
                <w:b/>
                <w:sz w:val="26"/>
                <w:szCs w:val="26"/>
                <w:lang w:val="ro-RO"/>
              </w:rPr>
            </w:pPr>
            <w:r w:rsidRPr="00043469">
              <w:rPr>
                <w:rFonts w:ascii="Times New Roman" w:hAnsi="Times New Roman"/>
                <w:b/>
                <w:sz w:val="26"/>
                <w:szCs w:val="26"/>
                <w:lang w:val="ro-RO"/>
              </w:rPr>
              <w:t>-</w:t>
            </w:r>
          </w:p>
        </w:tc>
      </w:tr>
      <w:tr w:rsidR="00614BA4" w:rsidRPr="00716D69" w:rsidTr="00043469">
        <w:tc>
          <w:tcPr>
            <w:tcW w:w="2410" w:type="dxa"/>
            <w:tcBorders>
              <w:left w:val="double" w:sz="4" w:space="0" w:color="auto"/>
              <w:bottom w:val="double" w:sz="4" w:space="0" w:color="auto"/>
            </w:tcBorders>
            <w:vAlign w:val="center"/>
          </w:tcPr>
          <w:p w:rsidR="00614BA4" w:rsidRPr="00043469" w:rsidRDefault="00614BA4" w:rsidP="00043469">
            <w:pPr>
              <w:pStyle w:val="af1"/>
              <w:tabs>
                <w:tab w:val="left" w:pos="9781"/>
              </w:tabs>
              <w:spacing w:before="60" w:after="60"/>
              <w:rPr>
                <w:rFonts w:ascii="Times New Roman" w:hAnsi="Times New Roman"/>
                <w:sz w:val="26"/>
                <w:szCs w:val="26"/>
                <w:lang w:val="ro-RO"/>
              </w:rPr>
            </w:pPr>
            <w:r w:rsidRPr="00043469">
              <w:rPr>
                <w:rFonts w:ascii="Times New Roman" w:hAnsi="Times New Roman"/>
                <w:sz w:val="26"/>
                <w:szCs w:val="26"/>
                <w:lang w:val="ro-RO"/>
              </w:rPr>
              <w:t>Seminare</w:t>
            </w:r>
          </w:p>
        </w:tc>
        <w:tc>
          <w:tcPr>
            <w:tcW w:w="1275" w:type="dxa"/>
            <w:tcBorders>
              <w:bottom w:val="double" w:sz="4" w:space="0" w:color="auto"/>
            </w:tcBorders>
          </w:tcPr>
          <w:p w:rsidR="00614BA4" w:rsidRPr="00043469" w:rsidRDefault="00614BA4" w:rsidP="00043469">
            <w:pPr>
              <w:pStyle w:val="af1"/>
              <w:tabs>
                <w:tab w:val="left" w:pos="9781"/>
              </w:tabs>
              <w:spacing w:before="60" w:after="60"/>
              <w:jc w:val="center"/>
              <w:rPr>
                <w:rFonts w:ascii="Times New Roman" w:hAnsi="Times New Roman"/>
                <w:b/>
                <w:sz w:val="26"/>
                <w:szCs w:val="26"/>
                <w:lang w:val="ro-RO"/>
              </w:rPr>
            </w:pPr>
            <w:r w:rsidRPr="00043469">
              <w:rPr>
                <w:rFonts w:ascii="Times New Roman" w:hAnsi="Times New Roman"/>
                <w:b/>
                <w:sz w:val="26"/>
                <w:szCs w:val="26"/>
                <w:lang w:val="ro-RO"/>
              </w:rPr>
              <w:t>-</w:t>
            </w:r>
          </w:p>
        </w:tc>
        <w:tc>
          <w:tcPr>
            <w:tcW w:w="3966" w:type="dxa"/>
            <w:tcBorders>
              <w:bottom w:val="double" w:sz="4" w:space="0" w:color="auto"/>
            </w:tcBorders>
            <w:vAlign w:val="center"/>
          </w:tcPr>
          <w:p w:rsidR="00614BA4" w:rsidRPr="00043469" w:rsidRDefault="00614BA4" w:rsidP="00043469">
            <w:pPr>
              <w:pStyle w:val="af1"/>
              <w:tabs>
                <w:tab w:val="left" w:pos="9781"/>
              </w:tabs>
              <w:spacing w:before="60" w:after="60"/>
              <w:rPr>
                <w:rFonts w:ascii="Times New Roman" w:hAnsi="Times New Roman"/>
                <w:sz w:val="26"/>
                <w:szCs w:val="26"/>
                <w:lang w:val="ro-RO"/>
              </w:rPr>
            </w:pPr>
            <w:r w:rsidRPr="00043469">
              <w:rPr>
                <w:rFonts w:ascii="Times New Roman" w:hAnsi="Times New Roman"/>
                <w:sz w:val="26"/>
                <w:szCs w:val="26"/>
                <w:lang w:val="ro-RO"/>
              </w:rPr>
              <w:t>Lucrul individual</w:t>
            </w:r>
          </w:p>
        </w:tc>
        <w:tc>
          <w:tcPr>
            <w:tcW w:w="2271" w:type="dxa"/>
            <w:tcBorders>
              <w:bottom w:val="double" w:sz="4" w:space="0" w:color="auto"/>
              <w:right w:val="double" w:sz="4" w:space="0" w:color="auto"/>
            </w:tcBorders>
            <w:vAlign w:val="center"/>
          </w:tcPr>
          <w:p w:rsidR="00614BA4" w:rsidRPr="00043469" w:rsidRDefault="00614BA4" w:rsidP="00043469">
            <w:pPr>
              <w:pStyle w:val="af1"/>
              <w:tabs>
                <w:tab w:val="left" w:pos="9781"/>
              </w:tabs>
              <w:spacing w:before="60" w:after="60"/>
              <w:jc w:val="center"/>
              <w:rPr>
                <w:rFonts w:ascii="Times New Roman" w:hAnsi="Times New Roman"/>
                <w:b/>
                <w:sz w:val="26"/>
                <w:szCs w:val="26"/>
                <w:lang w:val="ro-RO"/>
              </w:rPr>
            </w:pPr>
            <w:r w:rsidRPr="00043469">
              <w:rPr>
                <w:rFonts w:ascii="Times New Roman" w:hAnsi="Times New Roman"/>
                <w:b/>
                <w:sz w:val="26"/>
                <w:szCs w:val="26"/>
                <w:lang w:val="ro-RO"/>
              </w:rPr>
              <w:t>10</w:t>
            </w:r>
          </w:p>
        </w:tc>
      </w:tr>
      <w:tr w:rsidR="00614BA4" w:rsidRPr="00716D69" w:rsidTr="00043469">
        <w:tc>
          <w:tcPr>
            <w:tcW w:w="2410" w:type="dxa"/>
            <w:tcBorders>
              <w:top w:val="double" w:sz="4" w:space="0" w:color="auto"/>
              <w:left w:val="double" w:sz="4" w:space="0" w:color="auto"/>
              <w:bottom w:val="double" w:sz="4" w:space="0" w:color="auto"/>
            </w:tcBorders>
          </w:tcPr>
          <w:p w:rsidR="00614BA4" w:rsidRPr="00043469" w:rsidRDefault="00614BA4" w:rsidP="00043469">
            <w:pPr>
              <w:pStyle w:val="af1"/>
              <w:tabs>
                <w:tab w:val="left" w:pos="9781"/>
              </w:tabs>
              <w:spacing w:before="120" w:after="120"/>
              <w:rPr>
                <w:rFonts w:ascii="Times New Roman" w:hAnsi="Times New Roman"/>
                <w:sz w:val="26"/>
                <w:szCs w:val="26"/>
                <w:lang w:val="ro-RO"/>
              </w:rPr>
            </w:pPr>
            <w:r w:rsidRPr="00043469">
              <w:rPr>
                <w:rFonts w:ascii="Times New Roman" w:hAnsi="Times New Roman"/>
                <w:sz w:val="26"/>
                <w:szCs w:val="26"/>
                <w:lang w:val="ro-RO"/>
              </w:rPr>
              <w:t>Forma de evaluare</w:t>
            </w:r>
          </w:p>
        </w:tc>
        <w:tc>
          <w:tcPr>
            <w:tcW w:w="1275" w:type="dxa"/>
            <w:tcBorders>
              <w:top w:val="double" w:sz="4" w:space="0" w:color="auto"/>
              <w:bottom w:val="double" w:sz="4" w:space="0" w:color="auto"/>
            </w:tcBorders>
          </w:tcPr>
          <w:p w:rsidR="00614BA4" w:rsidRPr="00043469" w:rsidRDefault="00614BA4" w:rsidP="00043469">
            <w:pPr>
              <w:pStyle w:val="af1"/>
              <w:tabs>
                <w:tab w:val="left" w:pos="9781"/>
              </w:tabs>
              <w:spacing w:before="120" w:after="120"/>
              <w:jc w:val="center"/>
              <w:rPr>
                <w:rFonts w:ascii="Times New Roman" w:hAnsi="Times New Roman"/>
                <w:b/>
                <w:sz w:val="26"/>
                <w:szCs w:val="26"/>
                <w:lang w:val="ro-RO"/>
              </w:rPr>
            </w:pPr>
            <w:r w:rsidRPr="00043469">
              <w:rPr>
                <w:rFonts w:ascii="Times New Roman" w:hAnsi="Times New Roman"/>
                <w:b/>
                <w:sz w:val="26"/>
                <w:szCs w:val="26"/>
                <w:lang w:val="ro-RO"/>
              </w:rPr>
              <w:t>Colocviu</w:t>
            </w:r>
          </w:p>
        </w:tc>
        <w:tc>
          <w:tcPr>
            <w:tcW w:w="3966" w:type="dxa"/>
            <w:tcBorders>
              <w:top w:val="double" w:sz="4" w:space="0" w:color="auto"/>
              <w:bottom w:val="double" w:sz="4" w:space="0" w:color="auto"/>
            </w:tcBorders>
          </w:tcPr>
          <w:p w:rsidR="00614BA4" w:rsidRPr="00043469" w:rsidRDefault="00614BA4" w:rsidP="00043469">
            <w:pPr>
              <w:pStyle w:val="af1"/>
              <w:tabs>
                <w:tab w:val="left" w:pos="9781"/>
              </w:tabs>
              <w:spacing w:before="120" w:after="120"/>
              <w:rPr>
                <w:rFonts w:ascii="Times New Roman" w:hAnsi="Times New Roman"/>
                <w:sz w:val="26"/>
                <w:szCs w:val="26"/>
                <w:lang w:val="ro-RO"/>
              </w:rPr>
            </w:pPr>
            <w:r w:rsidRPr="00043469">
              <w:rPr>
                <w:rFonts w:ascii="Times New Roman" w:hAnsi="Times New Roman"/>
                <w:sz w:val="26"/>
                <w:szCs w:val="26"/>
                <w:lang w:val="ro-RO"/>
              </w:rPr>
              <w:t>Numărul de credite</w:t>
            </w:r>
          </w:p>
        </w:tc>
        <w:tc>
          <w:tcPr>
            <w:tcW w:w="2271" w:type="dxa"/>
            <w:tcBorders>
              <w:top w:val="double" w:sz="4" w:space="0" w:color="auto"/>
              <w:bottom w:val="double" w:sz="4" w:space="0" w:color="auto"/>
              <w:right w:val="double" w:sz="4" w:space="0" w:color="auto"/>
            </w:tcBorders>
            <w:vAlign w:val="center"/>
          </w:tcPr>
          <w:p w:rsidR="00614BA4" w:rsidRPr="00043469" w:rsidRDefault="00614BA4" w:rsidP="00043469">
            <w:pPr>
              <w:pStyle w:val="af1"/>
              <w:tabs>
                <w:tab w:val="left" w:pos="9781"/>
              </w:tabs>
              <w:spacing w:before="120" w:after="120"/>
              <w:jc w:val="center"/>
              <w:rPr>
                <w:rFonts w:ascii="Times New Roman" w:hAnsi="Times New Roman"/>
                <w:b/>
                <w:sz w:val="26"/>
                <w:szCs w:val="26"/>
                <w:lang w:val="ro-RO"/>
              </w:rPr>
            </w:pPr>
            <w:r w:rsidRPr="00043469">
              <w:rPr>
                <w:rFonts w:ascii="Times New Roman" w:hAnsi="Times New Roman"/>
                <w:b/>
                <w:sz w:val="26"/>
                <w:szCs w:val="26"/>
                <w:lang w:val="ro-RO"/>
              </w:rPr>
              <w:t>1</w:t>
            </w:r>
          </w:p>
        </w:tc>
      </w:tr>
    </w:tbl>
    <w:p w:rsidR="00614BA4" w:rsidRPr="00716D69" w:rsidRDefault="00614BA4" w:rsidP="00617DA9">
      <w:pPr>
        <w:pStyle w:val="af8"/>
        <w:widowControl w:val="0"/>
        <w:numPr>
          <w:ilvl w:val="0"/>
          <w:numId w:val="2"/>
        </w:numPr>
        <w:spacing w:before="240" w:after="120"/>
        <w:ind w:left="709" w:hanging="567"/>
        <w:contextualSpacing w:val="0"/>
        <w:rPr>
          <w:b/>
          <w:caps/>
          <w:sz w:val="28"/>
          <w:lang w:val="ro-RO"/>
        </w:rPr>
      </w:pPr>
      <w:r w:rsidRPr="00716D69">
        <w:rPr>
          <w:b/>
          <w:caps/>
          <w:sz w:val="28"/>
          <w:lang w:val="ro-RO"/>
        </w:rPr>
        <w:t>Obiectiveledeformareîncadruldisciplinei</w:t>
      </w:r>
    </w:p>
    <w:p w:rsidR="00614BA4" w:rsidRDefault="00614BA4" w:rsidP="00617DA9">
      <w:pPr>
        <w:pStyle w:val="1"/>
        <w:numPr>
          <w:ilvl w:val="0"/>
          <w:numId w:val="7"/>
        </w:numPr>
        <w:spacing w:before="120"/>
        <w:ind w:left="714" w:hanging="357"/>
        <w:rPr>
          <w:i/>
          <w:sz w:val="24"/>
        </w:rPr>
      </w:pPr>
      <w:r w:rsidRPr="00716D69">
        <w:rPr>
          <w:i/>
          <w:sz w:val="24"/>
        </w:rPr>
        <w:lastRenderedPageBreak/>
        <w:t>Laniveldecunoa</w:t>
      </w:r>
      <w:r>
        <w:rPr>
          <w:i/>
          <w:sz w:val="24"/>
        </w:rPr>
        <w:t>ș</w:t>
      </w:r>
      <w:r w:rsidRPr="00716D69">
        <w:rPr>
          <w:i/>
          <w:sz w:val="24"/>
        </w:rPr>
        <w:t>tere</w:t>
      </w:r>
      <w:r>
        <w:rPr>
          <w:i/>
          <w:sz w:val="24"/>
        </w:rPr>
        <w:t xml:space="preserve"> ș</w:t>
      </w:r>
      <w:r w:rsidRPr="00716D69">
        <w:rPr>
          <w:i/>
          <w:sz w:val="24"/>
        </w:rPr>
        <w:t>iîn</w:t>
      </w:r>
      <w:r>
        <w:rPr>
          <w:i/>
          <w:sz w:val="24"/>
        </w:rPr>
        <w:t>ț</w:t>
      </w:r>
      <w:r w:rsidRPr="00716D69">
        <w:rPr>
          <w:i/>
          <w:sz w:val="24"/>
        </w:rPr>
        <w:t>elegere:</w:t>
      </w:r>
    </w:p>
    <w:p w:rsidR="00614BA4" w:rsidRDefault="00614BA4" w:rsidP="00DD7E1C">
      <w:pPr>
        <w:rPr>
          <w:lang w:val="ro-RO"/>
        </w:rPr>
      </w:pPr>
      <w:r>
        <w:rPr>
          <w:lang w:val="ro-RO"/>
        </w:rPr>
        <w:t>Studentul trtebuie să cunoască:</w:t>
      </w:r>
    </w:p>
    <w:p w:rsidR="00614BA4" w:rsidRDefault="00614BA4" w:rsidP="007B530E">
      <w:pPr>
        <w:pStyle w:val="af8"/>
        <w:numPr>
          <w:ilvl w:val="1"/>
          <w:numId w:val="13"/>
        </w:numPr>
        <w:rPr>
          <w:lang w:val="ro-RO"/>
        </w:rPr>
      </w:pPr>
      <w:r>
        <w:rPr>
          <w:lang w:val="ro-RO"/>
        </w:rPr>
        <w:t>Istoricul parodontologiei. Obiectul de studiu al parodontologiei ca ramură medico-chirurgicală a stomatologiei generale. Terminologie. Dezvoltarea și evoluția embrionară a dinților și a parodonțiului marginal. Aspecte funcționale-evoluționale ale cementului radicular, desmodonțiului și osului alveolar.</w:t>
      </w:r>
    </w:p>
    <w:p w:rsidR="00614BA4" w:rsidRDefault="00614BA4" w:rsidP="007B530E">
      <w:pPr>
        <w:pStyle w:val="af8"/>
        <w:numPr>
          <w:ilvl w:val="1"/>
          <w:numId w:val="13"/>
        </w:numPr>
        <w:rPr>
          <w:lang w:val="ro-RO"/>
        </w:rPr>
      </w:pPr>
      <w:r>
        <w:rPr>
          <w:lang w:val="ro-RO"/>
        </w:rPr>
        <w:t>Structura parodonțiului de înveliș. Aspecte morfo-funcționale ale componentelor structurale gingivale: macromorfologic- tip gingie, sistemul ligamentar supraalveolar și micromorfologic (histologic) – epiteliul, corionul.</w:t>
      </w:r>
    </w:p>
    <w:p w:rsidR="00614BA4" w:rsidRDefault="00614BA4" w:rsidP="007B530E">
      <w:pPr>
        <w:pStyle w:val="af8"/>
        <w:numPr>
          <w:ilvl w:val="1"/>
          <w:numId w:val="13"/>
        </w:numPr>
        <w:rPr>
          <w:lang w:val="ro-RO"/>
        </w:rPr>
      </w:pPr>
      <w:r>
        <w:rPr>
          <w:lang w:val="ro-RO"/>
        </w:rPr>
        <w:t>Structura parodonțiului de susținere. Aspecte morfo-funcționale ale parodonțiului profund: macro- și micromorfologic ale cementului radicular, desmodonțiu, osului alveolar.</w:t>
      </w:r>
    </w:p>
    <w:p w:rsidR="00614BA4" w:rsidRDefault="00614BA4" w:rsidP="007B530E">
      <w:pPr>
        <w:pStyle w:val="af8"/>
        <w:numPr>
          <w:ilvl w:val="1"/>
          <w:numId w:val="13"/>
        </w:numPr>
        <w:rPr>
          <w:lang w:val="ro-RO"/>
        </w:rPr>
      </w:pPr>
      <w:r>
        <w:rPr>
          <w:lang w:val="ro-RO"/>
        </w:rPr>
        <w:t>Epidemiologia bolii parodontale. Managementul parodontal la bolnavii cu afecțiuni generale/sistemice (diabetul zaharat, fumatul, sarcina). Rolul plăcii bacteriene în apariția și evoluția bolii parodontale. Rolul factorilor locali favorizanți și a factorilor generali în apariția și evoluția bolii parodontale.</w:t>
      </w:r>
    </w:p>
    <w:p w:rsidR="00614BA4" w:rsidRDefault="00614BA4" w:rsidP="007B530E">
      <w:pPr>
        <w:pStyle w:val="af8"/>
        <w:numPr>
          <w:ilvl w:val="1"/>
          <w:numId w:val="13"/>
        </w:numPr>
        <w:rPr>
          <w:lang w:val="ro-RO"/>
        </w:rPr>
      </w:pPr>
      <w:r>
        <w:rPr>
          <w:lang w:val="ro-RO"/>
        </w:rPr>
        <w:t>Concepții moderne în patogenia, debutul și evoluția bolii parodontale.</w:t>
      </w:r>
    </w:p>
    <w:p w:rsidR="00614BA4" w:rsidRDefault="00614BA4" w:rsidP="007B530E">
      <w:pPr>
        <w:pStyle w:val="af8"/>
        <w:numPr>
          <w:ilvl w:val="1"/>
          <w:numId w:val="13"/>
        </w:numPr>
        <w:rPr>
          <w:lang w:val="ro-RO"/>
        </w:rPr>
      </w:pPr>
      <w:r>
        <w:rPr>
          <w:lang w:val="ro-RO"/>
        </w:rPr>
        <w:t>Principiile de bază privind etapizarea examenului clinic obiectiv al parodonțiului marginal sănătos și în condiții de îmbolnăvire.</w:t>
      </w:r>
    </w:p>
    <w:p w:rsidR="00614BA4" w:rsidRDefault="00614BA4" w:rsidP="007B530E">
      <w:pPr>
        <w:pStyle w:val="af8"/>
        <w:numPr>
          <w:ilvl w:val="1"/>
          <w:numId w:val="13"/>
        </w:numPr>
        <w:rPr>
          <w:lang w:val="ro-RO"/>
        </w:rPr>
      </w:pPr>
      <w:r>
        <w:rPr>
          <w:lang w:val="ro-RO"/>
        </w:rPr>
        <w:t>Evaluarea examenelor radiologice în parodontologie (OPG, RVG, CT, CBCT, etc.).</w:t>
      </w:r>
    </w:p>
    <w:p w:rsidR="00614BA4" w:rsidRDefault="00614BA4" w:rsidP="007B530E">
      <w:pPr>
        <w:pStyle w:val="af8"/>
        <w:numPr>
          <w:ilvl w:val="1"/>
          <w:numId w:val="13"/>
        </w:numPr>
        <w:rPr>
          <w:lang w:val="ro-RO"/>
        </w:rPr>
      </w:pPr>
      <w:r>
        <w:rPr>
          <w:lang w:val="ro-RO"/>
        </w:rPr>
        <w:t>Criterii moderne de diagnostic în gingivite și parodontite marginale. Metode de identificare a microflorei parodontogene în viziunea unui diagnostic corect și tratament antimicrobian specific.</w:t>
      </w:r>
    </w:p>
    <w:p w:rsidR="00614BA4" w:rsidRDefault="00614BA4" w:rsidP="007B530E">
      <w:pPr>
        <w:pStyle w:val="af8"/>
        <w:numPr>
          <w:ilvl w:val="1"/>
          <w:numId w:val="13"/>
        </w:numPr>
        <w:rPr>
          <w:lang w:val="ro-RO"/>
        </w:rPr>
      </w:pPr>
      <w:r>
        <w:rPr>
          <w:lang w:val="ro-RO"/>
        </w:rPr>
        <w:t>Aspecte moderne de clasificare a bolii parodontale. Particularitățile formelor clinice de gingivite cronice de etiologie microbiană în combinație cu alți factori locali și sistemici asociați.</w:t>
      </w:r>
    </w:p>
    <w:p w:rsidR="00614BA4" w:rsidRDefault="00614BA4" w:rsidP="007B530E">
      <w:pPr>
        <w:pStyle w:val="af8"/>
        <w:numPr>
          <w:ilvl w:val="1"/>
          <w:numId w:val="13"/>
        </w:numPr>
        <w:rPr>
          <w:lang w:val="ro-RO"/>
        </w:rPr>
      </w:pPr>
      <w:r>
        <w:rPr>
          <w:lang w:val="ro-RO"/>
        </w:rPr>
        <w:t>Parodontita marginală cronică forma ușoară, unica formă reversibilă rezultată din evoluția clinică a gingivitelor cronice. Modificări morfopatologice și radiologice în parodontita marginală cronică, forma ușoară.</w:t>
      </w:r>
    </w:p>
    <w:p w:rsidR="00614BA4" w:rsidRDefault="00614BA4" w:rsidP="007B530E">
      <w:pPr>
        <w:pStyle w:val="af8"/>
        <w:numPr>
          <w:ilvl w:val="1"/>
          <w:numId w:val="13"/>
        </w:numPr>
        <w:rPr>
          <w:lang w:val="ro-RO"/>
        </w:rPr>
      </w:pPr>
      <w:r>
        <w:rPr>
          <w:lang w:val="ro-RO"/>
        </w:rPr>
        <w:t>Parodontita marginală cronică, forma medie. Modificări morfopatologice și radiologice.</w:t>
      </w:r>
    </w:p>
    <w:p w:rsidR="00614BA4" w:rsidRDefault="00614BA4" w:rsidP="007B530E">
      <w:pPr>
        <w:pStyle w:val="af8"/>
        <w:numPr>
          <w:ilvl w:val="1"/>
          <w:numId w:val="13"/>
        </w:numPr>
        <w:rPr>
          <w:lang w:val="ro-RO"/>
        </w:rPr>
      </w:pPr>
      <w:r>
        <w:rPr>
          <w:lang w:val="ro-RO"/>
        </w:rPr>
        <w:t xml:space="preserve">Parodontita marginală cronică, forma gravă în raport cu formele agresive de parodontită. Modificări morfopatologice și radiologice. </w:t>
      </w:r>
    </w:p>
    <w:p w:rsidR="00614BA4" w:rsidRDefault="00614BA4" w:rsidP="007B530E">
      <w:pPr>
        <w:pStyle w:val="af8"/>
        <w:numPr>
          <w:ilvl w:val="1"/>
          <w:numId w:val="13"/>
        </w:numPr>
        <w:rPr>
          <w:lang w:val="ro-RO"/>
        </w:rPr>
      </w:pPr>
      <w:r>
        <w:rPr>
          <w:lang w:val="ro-RO"/>
        </w:rPr>
        <w:t>Etape și tehnici moderne de tratament parodontal complex. Profilaxia prin igienizare în inflamațiile parodonțiului marginal. Rolul.</w:t>
      </w:r>
    </w:p>
    <w:p w:rsidR="00614BA4" w:rsidRDefault="00614BA4" w:rsidP="007B530E">
      <w:pPr>
        <w:pStyle w:val="af8"/>
        <w:numPr>
          <w:ilvl w:val="1"/>
          <w:numId w:val="13"/>
        </w:numPr>
        <w:rPr>
          <w:lang w:val="ro-RO"/>
        </w:rPr>
      </w:pPr>
      <w:r>
        <w:rPr>
          <w:lang w:val="ro-RO"/>
        </w:rPr>
        <w:t xml:space="preserve">Eliminarea depozitelor moi și dure supra- și subgingivale (controlul plăcii bacteriene – detartrajul manual și ultrasonic, </w:t>
      </w:r>
      <w:r>
        <w:rPr>
          <w:lang w:val="en-US"/>
        </w:rPr>
        <w:t xml:space="preserve">“scaling-root planning” </w:t>
      </w:r>
      <w:r>
        <w:rPr>
          <w:lang w:val="ro-RO"/>
        </w:rPr>
        <w:t>SRP). Rolul debridării gingivo- parodontale în prevenirea îmbolnăvirii parodonțiului marginal pentru obținerea unei susceptibilități spre un răspuns regenerativ.</w:t>
      </w:r>
    </w:p>
    <w:p w:rsidR="00614BA4" w:rsidRPr="00DD7E1C" w:rsidRDefault="00614BA4" w:rsidP="007B530E">
      <w:pPr>
        <w:pStyle w:val="af8"/>
        <w:numPr>
          <w:ilvl w:val="1"/>
          <w:numId w:val="13"/>
        </w:numPr>
        <w:rPr>
          <w:lang w:val="ro-RO"/>
        </w:rPr>
      </w:pPr>
      <w:r>
        <w:rPr>
          <w:lang w:val="ro-RO"/>
        </w:rPr>
        <w:t>Eliminarea factorilor locali de risc prin tratamentul leziunilor odontale, iatrogenii, extracția dinților mobili gr. III, la pacienții cu boala parodontală.</w:t>
      </w:r>
    </w:p>
    <w:p w:rsidR="00614BA4" w:rsidRDefault="00614BA4" w:rsidP="00617DA9">
      <w:pPr>
        <w:pStyle w:val="1"/>
        <w:numPr>
          <w:ilvl w:val="0"/>
          <w:numId w:val="7"/>
        </w:numPr>
        <w:spacing w:before="120"/>
        <w:ind w:left="714" w:hanging="357"/>
        <w:rPr>
          <w:i/>
          <w:sz w:val="24"/>
        </w:rPr>
      </w:pPr>
      <w:r w:rsidRPr="00716D69">
        <w:rPr>
          <w:i/>
          <w:sz w:val="24"/>
        </w:rPr>
        <w:t>Lanivelde</w:t>
      </w:r>
      <w:r>
        <w:rPr>
          <w:i/>
          <w:sz w:val="24"/>
        </w:rPr>
        <w:t xml:space="preserve"> aplicare</w:t>
      </w:r>
      <w:r w:rsidRPr="00716D69">
        <w:rPr>
          <w:i/>
          <w:sz w:val="24"/>
        </w:rPr>
        <w:t>:</w:t>
      </w:r>
    </w:p>
    <w:p w:rsidR="00614BA4" w:rsidRDefault="00614BA4" w:rsidP="00617DA9">
      <w:pPr>
        <w:pStyle w:val="af8"/>
        <w:numPr>
          <w:ilvl w:val="0"/>
          <w:numId w:val="10"/>
        </w:numPr>
        <w:rPr>
          <w:lang w:val="ro-RO"/>
        </w:rPr>
      </w:pPr>
      <w:r>
        <w:rPr>
          <w:lang w:val="ro-RO"/>
        </w:rPr>
        <w:t>să posede capacități în evaluarea rolului parodontologiei în pregătirea clinică a studentului-stomatolog;</w:t>
      </w:r>
    </w:p>
    <w:p w:rsidR="00614BA4" w:rsidRDefault="00614BA4" w:rsidP="00617DA9">
      <w:pPr>
        <w:pStyle w:val="af8"/>
        <w:numPr>
          <w:ilvl w:val="0"/>
          <w:numId w:val="10"/>
        </w:numPr>
        <w:rPr>
          <w:lang w:val="ro-RO"/>
        </w:rPr>
      </w:pPr>
      <w:r>
        <w:rPr>
          <w:lang w:val="ro-RO"/>
        </w:rPr>
        <w:t>să posede cunoștințe despre biologia structurală a parodonțiului de înveliș și de susținere;</w:t>
      </w:r>
    </w:p>
    <w:p w:rsidR="00614BA4" w:rsidRDefault="00614BA4" w:rsidP="00617DA9">
      <w:pPr>
        <w:pStyle w:val="af8"/>
        <w:numPr>
          <w:ilvl w:val="0"/>
          <w:numId w:val="10"/>
        </w:numPr>
        <w:rPr>
          <w:lang w:val="ro-RO"/>
        </w:rPr>
      </w:pPr>
      <w:r>
        <w:rPr>
          <w:lang w:val="ro-RO"/>
        </w:rPr>
        <w:t>să posede cunoștințe de concepții moderne în patogenie și etiologie;</w:t>
      </w:r>
    </w:p>
    <w:p w:rsidR="00614BA4" w:rsidRDefault="00614BA4" w:rsidP="00617DA9">
      <w:pPr>
        <w:pStyle w:val="af8"/>
        <w:numPr>
          <w:ilvl w:val="0"/>
          <w:numId w:val="10"/>
        </w:numPr>
        <w:rPr>
          <w:lang w:val="ro-RO"/>
        </w:rPr>
      </w:pPr>
      <w:r>
        <w:rPr>
          <w:lang w:val="ro-RO"/>
        </w:rPr>
        <w:t>să posede cunoștințe în colectarea datelor despre pacient (dialog, anchetă, combinat);</w:t>
      </w:r>
    </w:p>
    <w:p w:rsidR="00614BA4" w:rsidRDefault="00614BA4" w:rsidP="00617DA9">
      <w:pPr>
        <w:pStyle w:val="af8"/>
        <w:numPr>
          <w:ilvl w:val="0"/>
          <w:numId w:val="10"/>
        </w:numPr>
        <w:rPr>
          <w:lang w:val="ro-RO"/>
        </w:rPr>
      </w:pPr>
      <w:r>
        <w:rPr>
          <w:lang w:val="ro-RO"/>
        </w:rPr>
        <w:t>să cunoască mecanismele de acțiune a preparatelor antiinflamatorii și antimicrobiene;</w:t>
      </w:r>
    </w:p>
    <w:p w:rsidR="00614BA4" w:rsidRDefault="00614BA4" w:rsidP="00617DA9">
      <w:pPr>
        <w:pStyle w:val="af8"/>
        <w:numPr>
          <w:ilvl w:val="0"/>
          <w:numId w:val="10"/>
        </w:numPr>
        <w:rPr>
          <w:lang w:val="ro-RO"/>
        </w:rPr>
      </w:pPr>
      <w:r>
        <w:rPr>
          <w:lang w:val="ro-RO"/>
        </w:rPr>
        <w:lastRenderedPageBreak/>
        <w:t>să posede cunoștințe în diferențierea parodontului sănătos de parodontul bolnav, utilizînd examenul obiectiv, indicii parodontali, investigațiile radiologice, microbiologice și biochimice.</w:t>
      </w:r>
    </w:p>
    <w:p w:rsidR="00614BA4" w:rsidRDefault="00614BA4" w:rsidP="00617DA9">
      <w:pPr>
        <w:pStyle w:val="af8"/>
        <w:numPr>
          <w:ilvl w:val="0"/>
          <w:numId w:val="10"/>
        </w:numPr>
        <w:rPr>
          <w:lang w:val="ro-RO"/>
        </w:rPr>
      </w:pPr>
      <w:r>
        <w:rPr>
          <w:lang w:val="ro-RO"/>
        </w:rPr>
        <w:t>Să știe să evite cauzele posibile ale apariției complicațiilor în urma unui tratament local conservativ;</w:t>
      </w:r>
    </w:p>
    <w:p w:rsidR="00614BA4" w:rsidRDefault="00614BA4" w:rsidP="00617DA9">
      <w:pPr>
        <w:pStyle w:val="af8"/>
        <w:numPr>
          <w:ilvl w:val="0"/>
          <w:numId w:val="10"/>
        </w:numPr>
        <w:rPr>
          <w:lang w:val="ro-RO"/>
        </w:rPr>
      </w:pPr>
      <w:r>
        <w:rPr>
          <w:lang w:val="ro-RO"/>
        </w:rPr>
        <w:t>Să posede capacități să implementeze cunoștințele acumulate în activitatea de cercetător;</w:t>
      </w:r>
    </w:p>
    <w:p w:rsidR="00614BA4" w:rsidRDefault="00614BA4" w:rsidP="00617DA9">
      <w:pPr>
        <w:pStyle w:val="af8"/>
        <w:numPr>
          <w:ilvl w:val="0"/>
          <w:numId w:val="10"/>
        </w:numPr>
        <w:rPr>
          <w:lang w:val="ro-RO"/>
        </w:rPr>
      </w:pPr>
      <w:r>
        <w:rPr>
          <w:lang w:val="ro-RO"/>
        </w:rPr>
        <w:t>Să poată utiliza informațiile științifice obținute în urma studiilor utilizînd tehnologii noi informaționale și de comunicare;</w:t>
      </w:r>
    </w:p>
    <w:p w:rsidR="00614BA4" w:rsidRDefault="00614BA4" w:rsidP="00617DA9">
      <w:pPr>
        <w:pStyle w:val="af8"/>
        <w:numPr>
          <w:ilvl w:val="0"/>
          <w:numId w:val="10"/>
        </w:numPr>
        <w:rPr>
          <w:lang w:val="ro-RO"/>
        </w:rPr>
      </w:pPr>
      <w:r>
        <w:rPr>
          <w:lang w:val="ro-RO"/>
        </w:rPr>
        <w:t>Să posede cunoștințe în tehnologia multimedia pentru a primi, evalua, stoca, produce, prezenta și schimba informații.</w:t>
      </w:r>
    </w:p>
    <w:p w:rsidR="00614BA4" w:rsidRPr="000723C8" w:rsidRDefault="00614BA4" w:rsidP="000723C8">
      <w:pPr>
        <w:ind w:left="360"/>
        <w:rPr>
          <w:lang w:val="ro-RO"/>
        </w:rPr>
      </w:pPr>
    </w:p>
    <w:p w:rsidR="00614BA4" w:rsidRPr="00B314BB" w:rsidRDefault="00614BA4" w:rsidP="00617DA9">
      <w:pPr>
        <w:pStyle w:val="af8"/>
        <w:numPr>
          <w:ilvl w:val="0"/>
          <w:numId w:val="11"/>
        </w:numPr>
        <w:rPr>
          <w:b/>
          <w:i/>
          <w:lang w:val="ro-RO"/>
        </w:rPr>
      </w:pPr>
      <w:r w:rsidRPr="00B314BB">
        <w:rPr>
          <w:b/>
          <w:i/>
          <w:lang w:val="ro-RO"/>
        </w:rPr>
        <w:t>La nivel de integrare</w:t>
      </w:r>
    </w:p>
    <w:p w:rsidR="00614BA4" w:rsidRDefault="00614BA4" w:rsidP="00617DA9">
      <w:pPr>
        <w:pStyle w:val="af8"/>
        <w:numPr>
          <w:ilvl w:val="0"/>
          <w:numId w:val="12"/>
        </w:numPr>
        <w:rPr>
          <w:lang w:val="ro-RO"/>
        </w:rPr>
      </w:pPr>
      <w:r>
        <w:rPr>
          <w:lang w:val="ro-RO"/>
        </w:rPr>
        <w:t>Să poată colecta anamneza (examenul subiectiv și obiectiv) a unui pacient cu afecțiuni parodontale;</w:t>
      </w:r>
    </w:p>
    <w:p w:rsidR="00614BA4" w:rsidRDefault="00614BA4" w:rsidP="00617DA9">
      <w:pPr>
        <w:pStyle w:val="af8"/>
        <w:numPr>
          <w:ilvl w:val="0"/>
          <w:numId w:val="12"/>
        </w:numPr>
        <w:rPr>
          <w:lang w:val="ro-RO"/>
        </w:rPr>
      </w:pPr>
      <w:r>
        <w:rPr>
          <w:lang w:val="ro-RO"/>
        </w:rPr>
        <w:t>Să poată completa fișa medicală și acordul informat al pacientului cu afecțiuni parodontale;</w:t>
      </w:r>
    </w:p>
    <w:p w:rsidR="00614BA4" w:rsidRDefault="00614BA4" w:rsidP="00617DA9">
      <w:pPr>
        <w:pStyle w:val="af8"/>
        <w:numPr>
          <w:ilvl w:val="0"/>
          <w:numId w:val="12"/>
        </w:numPr>
        <w:rPr>
          <w:lang w:val="ro-RO"/>
        </w:rPr>
      </w:pPr>
      <w:r>
        <w:rPr>
          <w:lang w:val="ro-RO"/>
        </w:rPr>
        <w:t>Să poată efectua examenul clinic, indicii parodontali, examenul paraclinic în dependență de caz în stabilirea unui diagnostic corect;</w:t>
      </w:r>
    </w:p>
    <w:p w:rsidR="00614BA4" w:rsidRDefault="00614BA4" w:rsidP="00617DA9">
      <w:pPr>
        <w:pStyle w:val="af8"/>
        <w:numPr>
          <w:ilvl w:val="0"/>
          <w:numId w:val="12"/>
        </w:numPr>
        <w:rPr>
          <w:lang w:val="ro-RO"/>
        </w:rPr>
      </w:pPr>
      <w:r>
        <w:rPr>
          <w:lang w:val="ro-RO"/>
        </w:rPr>
        <w:t>Să poată să descrie etapele tratamentului conservativ local și general;</w:t>
      </w:r>
    </w:p>
    <w:p w:rsidR="00614BA4" w:rsidRPr="00B314BB" w:rsidRDefault="00614BA4" w:rsidP="00B314BB">
      <w:pPr>
        <w:pStyle w:val="af8"/>
        <w:numPr>
          <w:ilvl w:val="0"/>
          <w:numId w:val="12"/>
        </w:numPr>
        <w:rPr>
          <w:lang w:val="ro-RO"/>
        </w:rPr>
      </w:pPr>
      <w:r w:rsidRPr="00B314BB">
        <w:rPr>
          <w:lang w:val="en-US"/>
        </w:rPr>
        <w:t>Să cunoască conduita medicului în etapele tratamentului conservator.</w:t>
      </w:r>
    </w:p>
    <w:p w:rsidR="00614BA4" w:rsidRPr="00716D69" w:rsidRDefault="00614BA4" w:rsidP="00D0174A">
      <w:pPr>
        <w:pStyle w:val="33"/>
        <w:widowControl w:val="0"/>
        <w:jc w:val="both"/>
        <w:rPr>
          <w:color w:val="FF0000"/>
          <w:sz w:val="24"/>
        </w:rPr>
      </w:pPr>
    </w:p>
    <w:p w:rsidR="00614BA4" w:rsidRPr="00716D69" w:rsidRDefault="00614BA4" w:rsidP="00617DA9">
      <w:pPr>
        <w:pStyle w:val="af8"/>
        <w:widowControl w:val="0"/>
        <w:numPr>
          <w:ilvl w:val="0"/>
          <w:numId w:val="2"/>
        </w:numPr>
        <w:spacing w:before="240" w:after="120"/>
        <w:ind w:left="709" w:hanging="567"/>
        <w:contextualSpacing w:val="0"/>
        <w:rPr>
          <w:b/>
          <w:caps/>
          <w:sz w:val="28"/>
          <w:lang w:val="ro-RO"/>
        </w:rPr>
      </w:pPr>
      <w:r w:rsidRPr="00716D69">
        <w:rPr>
          <w:b/>
          <w:caps/>
          <w:sz w:val="28"/>
          <w:lang w:val="ro-RO"/>
        </w:rPr>
        <w:t>Condi</w:t>
      </w:r>
      <w:r>
        <w:rPr>
          <w:b/>
          <w:caps/>
          <w:sz w:val="28"/>
          <w:lang w:val="ro-RO"/>
        </w:rPr>
        <w:t>ț</w:t>
      </w:r>
      <w:r w:rsidRPr="00716D69">
        <w:rPr>
          <w:b/>
          <w:caps/>
          <w:sz w:val="28"/>
          <w:lang w:val="ro-RO"/>
        </w:rPr>
        <w:t>ionări</w:t>
      </w:r>
      <w:r>
        <w:rPr>
          <w:b/>
          <w:caps/>
          <w:sz w:val="28"/>
          <w:lang w:val="ro-RO"/>
        </w:rPr>
        <w:t xml:space="preserve"> ș</w:t>
      </w:r>
      <w:r w:rsidRPr="00716D69">
        <w:rPr>
          <w:b/>
          <w:caps/>
          <w:sz w:val="28"/>
          <w:lang w:val="ro-RO"/>
        </w:rPr>
        <w:t>iexigen</w:t>
      </w:r>
      <w:r>
        <w:rPr>
          <w:b/>
          <w:caps/>
          <w:sz w:val="28"/>
          <w:lang w:val="ro-RO"/>
        </w:rPr>
        <w:t>ț</w:t>
      </w:r>
      <w:r w:rsidRPr="00716D69">
        <w:rPr>
          <w:b/>
          <w:caps/>
          <w:sz w:val="28"/>
          <w:lang w:val="ro-RO"/>
        </w:rPr>
        <w:t>eprealabile</w:t>
      </w:r>
    </w:p>
    <w:p w:rsidR="00614BA4" w:rsidRPr="00793457" w:rsidRDefault="00614BA4" w:rsidP="00793457">
      <w:pPr>
        <w:pStyle w:val="a8"/>
        <w:spacing w:before="120" w:after="0"/>
        <w:ind w:firstLine="0"/>
        <w:rPr>
          <w:spacing w:val="-4"/>
        </w:rPr>
      </w:pPr>
      <w:r>
        <w:rPr>
          <w:spacing w:val="-4"/>
          <w:szCs w:val="24"/>
        </w:rPr>
        <w:t>Cunoașterea și respectarea normelor etico-morale și profesionale. Cunoașterea scopului și sarcinilor parodontologiei. Cunoașterea documentației necesare în cadrul cabinetului de parodontologie (fișa medicală, registrul de evidență a pacienților, registrul de evidență și control a sterilizării). Cunoașterea culegerii anamnezei (examenului clinic și paraclinic) a unui pacient cu boală parodontală. Cunoașterea metodelor de igienă și profilaxie.</w:t>
      </w:r>
    </w:p>
    <w:p w:rsidR="00614BA4" w:rsidRPr="00716D69" w:rsidRDefault="00614BA4" w:rsidP="00617DA9">
      <w:pPr>
        <w:pStyle w:val="af8"/>
        <w:widowControl w:val="0"/>
        <w:numPr>
          <w:ilvl w:val="0"/>
          <w:numId w:val="2"/>
        </w:numPr>
        <w:spacing w:before="240" w:after="120"/>
        <w:ind w:left="709" w:hanging="567"/>
        <w:contextualSpacing w:val="0"/>
        <w:rPr>
          <w:b/>
          <w:caps/>
          <w:sz w:val="28"/>
          <w:lang w:val="ro-RO"/>
        </w:rPr>
      </w:pPr>
      <w:r w:rsidRPr="00716D69">
        <w:rPr>
          <w:b/>
          <w:sz w:val="28"/>
          <w:lang w:val="ro-RO"/>
        </w:rPr>
        <w:t>TEMATICA</w:t>
      </w:r>
      <w:r>
        <w:rPr>
          <w:b/>
          <w:caps/>
          <w:sz w:val="28"/>
          <w:lang w:val="ro-RO"/>
        </w:rPr>
        <w:t xml:space="preserve">  Ș</w:t>
      </w:r>
      <w:r w:rsidRPr="00716D69">
        <w:rPr>
          <w:b/>
          <w:caps/>
          <w:sz w:val="28"/>
          <w:lang w:val="ro-RO"/>
        </w:rPr>
        <w:t>IREPARTIZAREAORIENTATIVĂAORELOR</w:t>
      </w:r>
    </w:p>
    <w:tbl>
      <w:tblPr>
        <w:tblW w:w="10280" w:type="dxa"/>
        <w:tblInd w:w="40" w:type="dxa"/>
        <w:tblLayout w:type="fixed"/>
        <w:tblCellMar>
          <w:left w:w="40" w:type="dxa"/>
          <w:right w:w="40" w:type="dxa"/>
        </w:tblCellMar>
        <w:tblLook w:val="0000" w:firstRow="0" w:lastRow="0" w:firstColumn="0" w:lastColumn="0" w:noHBand="0" w:noVBand="0"/>
      </w:tblPr>
      <w:tblGrid>
        <w:gridCol w:w="426"/>
        <w:gridCol w:w="7584"/>
        <w:gridCol w:w="565"/>
        <w:gridCol w:w="567"/>
        <w:gridCol w:w="570"/>
        <w:gridCol w:w="568"/>
      </w:tblGrid>
      <w:tr w:rsidR="00614BA4" w:rsidRPr="00716D69" w:rsidTr="00CA04F2">
        <w:trPr>
          <w:trHeight w:val="20"/>
          <w:tblHeader/>
        </w:trPr>
        <w:tc>
          <w:tcPr>
            <w:tcW w:w="426" w:type="dxa"/>
            <w:vMerge w:val="restart"/>
            <w:tcBorders>
              <w:top w:val="double" w:sz="4" w:space="0" w:color="auto"/>
              <w:left w:val="double" w:sz="4" w:space="0" w:color="auto"/>
              <w:bottom w:val="single" w:sz="4" w:space="0" w:color="auto"/>
              <w:right w:val="single" w:sz="4" w:space="0" w:color="auto"/>
            </w:tcBorders>
            <w:vAlign w:val="center"/>
          </w:tcPr>
          <w:p w:rsidR="00614BA4" w:rsidRPr="00716D69" w:rsidRDefault="00614BA4" w:rsidP="00716D69">
            <w:pPr>
              <w:ind w:left="-57" w:right="-57"/>
              <w:jc w:val="center"/>
              <w:rPr>
                <w:lang w:val="ro-RO"/>
              </w:rPr>
            </w:pPr>
            <w:r w:rsidRPr="00716D69">
              <w:rPr>
                <w:sz w:val="22"/>
                <w:szCs w:val="22"/>
                <w:lang w:val="ro-RO"/>
              </w:rPr>
              <w:t>Nr.</w:t>
            </w:r>
          </w:p>
          <w:p w:rsidR="00614BA4" w:rsidRPr="00716D69" w:rsidRDefault="00614BA4" w:rsidP="00716D69">
            <w:pPr>
              <w:ind w:left="-57" w:right="-57"/>
              <w:jc w:val="center"/>
              <w:rPr>
                <w:lang w:val="ro-RO"/>
              </w:rPr>
            </w:pPr>
            <w:r w:rsidRPr="00716D69">
              <w:rPr>
                <w:sz w:val="22"/>
                <w:szCs w:val="22"/>
                <w:lang w:val="ro-RO"/>
              </w:rPr>
              <w:t>d/o</w:t>
            </w:r>
          </w:p>
        </w:tc>
        <w:tc>
          <w:tcPr>
            <w:tcW w:w="7584" w:type="dxa"/>
            <w:vMerge w:val="restart"/>
            <w:tcBorders>
              <w:top w:val="double" w:sz="4" w:space="0" w:color="auto"/>
              <w:left w:val="single" w:sz="4" w:space="0" w:color="auto"/>
              <w:bottom w:val="single" w:sz="4" w:space="0" w:color="auto"/>
              <w:right w:val="single" w:sz="4" w:space="0" w:color="auto"/>
            </w:tcBorders>
            <w:vAlign w:val="center"/>
          </w:tcPr>
          <w:p w:rsidR="00614BA4" w:rsidRPr="00716D69" w:rsidRDefault="00614BA4" w:rsidP="00716D69">
            <w:pPr>
              <w:jc w:val="center"/>
              <w:rPr>
                <w:lang w:val="ro-RO"/>
              </w:rPr>
            </w:pPr>
            <w:r w:rsidRPr="00716D69">
              <w:rPr>
                <w:szCs w:val="22"/>
                <w:lang w:val="ro-RO"/>
              </w:rPr>
              <w:t>ТЕМА</w:t>
            </w:r>
          </w:p>
        </w:tc>
        <w:tc>
          <w:tcPr>
            <w:tcW w:w="2270" w:type="dxa"/>
            <w:gridSpan w:val="4"/>
            <w:tcBorders>
              <w:top w:val="double" w:sz="4" w:space="0" w:color="auto"/>
              <w:left w:val="single" w:sz="4" w:space="0" w:color="auto"/>
              <w:bottom w:val="single" w:sz="4" w:space="0" w:color="auto"/>
              <w:right w:val="double" w:sz="4" w:space="0" w:color="auto"/>
            </w:tcBorders>
            <w:vAlign w:val="center"/>
          </w:tcPr>
          <w:p w:rsidR="00614BA4" w:rsidRPr="00716D69" w:rsidRDefault="00614BA4" w:rsidP="00716D69">
            <w:pPr>
              <w:jc w:val="center"/>
              <w:rPr>
                <w:lang w:val="ro-RO"/>
              </w:rPr>
            </w:pPr>
            <w:r w:rsidRPr="00716D69">
              <w:rPr>
                <w:sz w:val="22"/>
                <w:szCs w:val="22"/>
                <w:lang w:val="ro-RO"/>
              </w:rPr>
              <w:t>Număruldeore</w:t>
            </w:r>
          </w:p>
        </w:tc>
      </w:tr>
      <w:tr w:rsidR="00614BA4" w:rsidRPr="00716D69" w:rsidTr="00CA04F2">
        <w:trPr>
          <w:trHeight w:val="20"/>
          <w:tblHeader/>
        </w:trPr>
        <w:tc>
          <w:tcPr>
            <w:tcW w:w="426" w:type="dxa"/>
            <w:vMerge/>
            <w:tcBorders>
              <w:top w:val="single" w:sz="4" w:space="0" w:color="auto"/>
              <w:left w:val="double" w:sz="4" w:space="0" w:color="auto"/>
              <w:bottom w:val="double" w:sz="4" w:space="0" w:color="auto"/>
              <w:right w:val="single" w:sz="4" w:space="0" w:color="auto"/>
            </w:tcBorders>
            <w:vAlign w:val="center"/>
          </w:tcPr>
          <w:p w:rsidR="00614BA4" w:rsidRPr="00716D69" w:rsidRDefault="00614BA4" w:rsidP="00716D69">
            <w:pPr>
              <w:jc w:val="center"/>
              <w:rPr>
                <w:lang w:val="ro-RO"/>
              </w:rPr>
            </w:pPr>
          </w:p>
        </w:tc>
        <w:tc>
          <w:tcPr>
            <w:tcW w:w="7584" w:type="dxa"/>
            <w:vMerge/>
            <w:tcBorders>
              <w:top w:val="single" w:sz="4" w:space="0" w:color="auto"/>
              <w:left w:val="single" w:sz="4" w:space="0" w:color="auto"/>
              <w:bottom w:val="double" w:sz="4" w:space="0" w:color="auto"/>
              <w:right w:val="single" w:sz="4" w:space="0" w:color="auto"/>
            </w:tcBorders>
            <w:vAlign w:val="center"/>
          </w:tcPr>
          <w:p w:rsidR="00614BA4" w:rsidRPr="00716D69" w:rsidRDefault="00614BA4" w:rsidP="00716D69">
            <w:pPr>
              <w:jc w:val="center"/>
              <w:rPr>
                <w:lang w:val="ro-RO"/>
              </w:rPr>
            </w:pPr>
          </w:p>
        </w:tc>
        <w:tc>
          <w:tcPr>
            <w:tcW w:w="565" w:type="dxa"/>
            <w:tcBorders>
              <w:top w:val="single" w:sz="4" w:space="0" w:color="auto"/>
              <w:left w:val="single" w:sz="4" w:space="0" w:color="auto"/>
              <w:bottom w:val="double" w:sz="4" w:space="0" w:color="auto"/>
              <w:right w:val="single" w:sz="4" w:space="0" w:color="auto"/>
            </w:tcBorders>
            <w:vAlign w:val="center"/>
          </w:tcPr>
          <w:p w:rsidR="00614BA4" w:rsidRPr="00716D69" w:rsidRDefault="00614BA4" w:rsidP="00716D69">
            <w:pPr>
              <w:jc w:val="center"/>
              <w:rPr>
                <w:sz w:val="18"/>
                <w:lang w:val="ro-RO"/>
              </w:rPr>
            </w:pPr>
            <w:r w:rsidRPr="00716D69">
              <w:rPr>
                <w:sz w:val="18"/>
                <w:szCs w:val="22"/>
                <w:lang w:val="ro-RO"/>
              </w:rPr>
              <w:t>Prele-geri</w:t>
            </w:r>
          </w:p>
        </w:tc>
        <w:tc>
          <w:tcPr>
            <w:tcW w:w="567" w:type="dxa"/>
            <w:tcBorders>
              <w:top w:val="single" w:sz="4" w:space="0" w:color="auto"/>
              <w:left w:val="single" w:sz="4" w:space="0" w:color="auto"/>
              <w:bottom w:val="double" w:sz="4" w:space="0" w:color="auto"/>
              <w:right w:val="single" w:sz="4" w:space="0" w:color="auto"/>
            </w:tcBorders>
            <w:vAlign w:val="center"/>
          </w:tcPr>
          <w:p w:rsidR="00614BA4" w:rsidRPr="00716D69" w:rsidRDefault="00614BA4" w:rsidP="00716D69">
            <w:pPr>
              <w:jc w:val="center"/>
              <w:rPr>
                <w:sz w:val="18"/>
                <w:lang w:val="ro-RO"/>
              </w:rPr>
            </w:pPr>
            <w:r w:rsidRPr="00716D69">
              <w:rPr>
                <w:sz w:val="18"/>
                <w:szCs w:val="22"/>
                <w:lang w:val="ro-RO"/>
              </w:rPr>
              <w:t>Semi-narii</w:t>
            </w:r>
          </w:p>
        </w:tc>
        <w:tc>
          <w:tcPr>
            <w:tcW w:w="570" w:type="dxa"/>
            <w:tcBorders>
              <w:top w:val="single" w:sz="4" w:space="0" w:color="auto"/>
              <w:left w:val="single" w:sz="4" w:space="0" w:color="auto"/>
              <w:bottom w:val="double" w:sz="4" w:space="0" w:color="auto"/>
              <w:right w:val="double" w:sz="4" w:space="0" w:color="auto"/>
            </w:tcBorders>
            <w:vAlign w:val="center"/>
          </w:tcPr>
          <w:p w:rsidR="00614BA4" w:rsidRPr="00716D69" w:rsidRDefault="00614BA4" w:rsidP="00716D69">
            <w:pPr>
              <w:jc w:val="center"/>
              <w:rPr>
                <w:sz w:val="18"/>
                <w:lang w:val="ro-RO"/>
              </w:rPr>
            </w:pPr>
            <w:r w:rsidRPr="00716D69">
              <w:rPr>
                <w:sz w:val="18"/>
                <w:szCs w:val="22"/>
                <w:lang w:val="ro-RO"/>
              </w:rPr>
              <w:t>Prac-tică</w:t>
            </w:r>
          </w:p>
        </w:tc>
        <w:tc>
          <w:tcPr>
            <w:tcW w:w="568" w:type="dxa"/>
            <w:tcBorders>
              <w:top w:val="single" w:sz="4" w:space="0" w:color="auto"/>
              <w:left w:val="single" w:sz="4" w:space="0" w:color="auto"/>
              <w:bottom w:val="double" w:sz="4" w:space="0" w:color="auto"/>
              <w:right w:val="double" w:sz="4" w:space="0" w:color="auto"/>
            </w:tcBorders>
          </w:tcPr>
          <w:p w:rsidR="00614BA4" w:rsidRPr="00716D69" w:rsidRDefault="00614BA4" w:rsidP="00716D69">
            <w:pPr>
              <w:jc w:val="center"/>
              <w:rPr>
                <w:sz w:val="18"/>
                <w:lang w:val="ro-RO"/>
              </w:rPr>
            </w:pPr>
            <w:r w:rsidRPr="00716D69">
              <w:rPr>
                <w:sz w:val="18"/>
                <w:szCs w:val="22"/>
                <w:lang w:val="ro-RO"/>
              </w:rPr>
              <w:t>Individual</w:t>
            </w:r>
          </w:p>
        </w:tc>
      </w:tr>
      <w:tr w:rsidR="00614BA4" w:rsidRPr="00793457"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426" w:type="dxa"/>
            <w:tcBorders>
              <w:top w:val="double" w:sz="4" w:space="0" w:color="auto"/>
              <w:left w:val="double" w:sz="4" w:space="0" w:color="auto"/>
            </w:tcBorders>
            <w:vAlign w:val="center"/>
          </w:tcPr>
          <w:p w:rsidR="00614BA4" w:rsidRPr="00716D69" w:rsidRDefault="00614BA4" w:rsidP="00617DA9">
            <w:pPr>
              <w:pStyle w:val="FR3"/>
              <w:numPr>
                <w:ilvl w:val="0"/>
                <w:numId w:val="3"/>
              </w:numPr>
              <w:spacing w:before="20"/>
              <w:ind w:left="0" w:firstLine="0"/>
              <w:rPr>
                <w:sz w:val="22"/>
                <w:szCs w:val="22"/>
                <w:lang w:val="ro-RO"/>
              </w:rPr>
            </w:pPr>
          </w:p>
        </w:tc>
        <w:tc>
          <w:tcPr>
            <w:tcW w:w="7584" w:type="dxa"/>
            <w:tcBorders>
              <w:top w:val="double" w:sz="4" w:space="0" w:color="auto"/>
            </w:tcBorders>
            <w:vAlign w:val="center"/>
          </w:tcPr>
          <w:p w:rsidR="00614BA4" w:rsidRDefault="00614BA4" w:rsidP="00793457">
            <w:pPr>
              <w:pStyle w:val="a5"/>
              <w:tabs>
                <w:tab w:val="left" w:pos="0"/>
              </w:tabs>
              <w:spacing w:line="240" w:lineRule="auto"/>
              <w:jc w:val="both"/>
              <w:rPr>
                <w:i w:val="0"/>
                <w:sz w:val="24"/>
              </w:rPr>
            </w:pPr>
            <w:r w:rsidRPr="00716D69">
              <w:rPr>
                <w:i w:val="0"/>
                <w:sz w:val="24"/>
              </w:rPr>
              <w:t>Familiarizareastuden</w:t>
            </w:r>
            <w:r>
              <w:rPr>
                <w:i w:val="0"/>
                <w:sz w:val="24"/>
              </w:rPr>
              <w:t>ț</w:t>
            </w:r>
            <w:r w:rsidRPr="00716D69">
              <w:rPr>
                <w:i w:val="0"/>
                <w:sz w:val="24"/>
              </w:rPr>
              <w:t>ilorcucomponen</w:t>
            </w:r>
            <w:r>
              <w:rPr>
                <w:i w:val="0"/>
                <w:sz w:val="24"/>
              </w:rPr>
              <w:t>ț</w:t>
            </w:r>
            <w:r w:rsidRPr="00716D69">
              <w:rPr>
                <w:i w:val="0"/>
                <w:sz w:val="24"/>
              </w:rPr>
              <w:t>acatedrei.</w:t>
            </w:r>
          </w:p>
          <w:p w:rsidR="00614BA4" w:rsidRPr="00716D69" w:rsidRDefault="00614BA4" w:rsidP="00793457">
            <w:pPr>
              <w:pStyle w:val="a5"/>
              <w:tabs>
                <w:tab w:val="left" w:pos="0"/>
              </w:tabs>
              <w:spacing w:line="240" w:lineRule="auto"/>
              <w:jc w:val="both"/>
              <w:rPr>
                <w:sz w:val="24"/>
              </w:rPr>
            </w:pPr>
            <w:r>
              <w:rPr>
                <w:b w:val="0"/>
                <w:i w:val="0"/>
                <w:sz w:val="24"/>
              </w:rPr>
              <w:t>Introducerea în parodontologie. Scopul parodontologiei. Cerințele amenajării și organizării cabinetului de parodontologie. Documentația necesară în cabinetul de parodontologie.</w:t>
            </w:r>
          </w:p>
        </w:tc>
        <w:tc>
          <w:tcPr>
            <w:tcW w:w="565" w:type="dxa"/>
            <w:tcBorders>
              <w:top w:val="double" w:sz="4" w:space="0" w:color="auto"/>
            </w:tcBorders>
            <w:vAlign w:val="center"/>
          </w:tcPr>
          <w:p w:rsidR="00614BA4" w:rsidRPr="00716D69" w:rsidRDefault="00614BA4" w:rsidP="00716D69">
            <w:pPr>
              <w:spacing w:before="20"/>
              <w:jc w:val="center"/>
              <w:rPr>
                <w:lang w:val="ro-RO"/>
              </w:rPr>
            </w:pPr>
            <w:r>
              <w:rPr>
                <w:sz w:val="22"/>
                <w:szCs w:val="22"/>
                <w:lang w:val="ro-RO"/>
              </w:rPr>
              <w:t>3</w:t>
            </w:r>
          </w:p>
        </w:tc>
        <w:tc>
          <w:tcPr>
            <w:tcW w:w="567" w:type="dxa"/>
            <w:tcBorders>
              <w:top w:val="double" w:sz="4" w:space="0" w:color="auto"/>
            </w:tcBorders>
            <w:vAlign w:val="center"/>
          </w:tcPr>
          <w:p w:rsidR="00614BA4" w:rsidRPr="00716D69" w:rsidRDefault="00614BA4" w:rsidP="00716D69">
            <w:pPr>
              <w:spacing w:before="20"/>
              <w:jc w:val="center"/>
              <w:rPr>
                <w:lang w:val="ro-RO"/>
              </w:rPr>
            </w:pPr>
          </w:p>
        </w:tc>
        <w:tc>
          <w:tcPr>
            <w:tcW w:w="570" w:type="dxa"/>
            <w:tcBorders>
              <w:top w:val="double" w:sz="4" w:space="0" w:color="auto"/>
              <w:right w:val="double" w:sz="4" w:space="0" w:color="auto"/>
            </w:tcBorders>
            <w:vAlign w:val="center"/>
          </w:tcPr>
          <w:p w:rsidR="00614BA4" w:rsidRPr="00716D69" w:rsidRDefault="00614BA4" w:rsidP="00716D69">
            <w:pPr>
              <w:spacing w:before="20"/>
              <w:jc w:val="center"/>
              <w:rPr>
                <w:lang w:val="ro-RO"/>
              </w:rPr>
            </w:pPr>
          </w:p>
        </w:tc>
        <w:tc>
          <w:tcPr>
            <w:tcW w:w="568" w:type="dxa"/>
            <w:tcBorders>
              <w:top w:val="double" w:sz="4" w:space="0" w:color="auto"/>
              <w:right w:val="double" w:sz="4" w:space="0" w:color="auto"/>
            </w:tcBorders>
            <w:vAlign w:val="center"/>
          </w:tcPr>
          <w:p w:rsidR="00614BA4" w:rsidRPr="00716D69" w:rsidRDefault="00614BA4" w:rsidP="00716D69">
            <w:pPr>
              <w:spacing w:before="20"/>
              <w:jc w:val="center"/>
              <w:rPr>
                <w:lang w:val="ro-RO"/>
              </w:rPr>
            </w:pPr>
            <w:r w:rsidRPr="00716D69">
              <w:rPr>
                <w:sz w:val="22"/>
                <w:szCs w:val="22"/>
                <w:lang w:val="ro-RO"/>
              </w:rPr>
              <w:t>1</w:t>
            </w:r>
          </w:p>
        </w:tc>
      </w:tr>
      <w:tr w:rsidR="00614BA4" w:rsidRPr="00793457"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2"/>
        </w:trPr>
        <w:tc>
          <w:tcPr>
            <w:tcW w:w="426" w:type="dxa"/>
            <w:tcBorders>
              <w:left w:val="double" w:sz="4" w:space="0" w:color="auto"/>
            </w:tcBorders>
            <w:vAlign w:val="center"/>
          </w:tcPr>
          <w:p w:rsidR="00614BA4" w:rsidRPr="00716D69" w:rsidRDefault="00614BA4" w:rsidP="00617DA9">
            <w:pPr>
              <w:pStyle w:val="FR3"/>
              <w:numPr>
                <w:ilvl w:val="0"/>
                <w:numId w:val="3"/>
              </w:numPr>
              <w:spacing w:before="20"/>
              <w:ind w:left="0" w:firstLine="0"/>
              <w:rPr>
                <w:sz w:val="22"/>
                <w:szCs w:val="22"/>
                <w:lang w:val="ro-RO"/>
              </w:rPr>
            </w:pPr>
          </w:p>
        </w:tc>
        <w:tc>
          <w:tcPr>
            <w:tcW w:w="7584" w:type="dxa"/>
            <w:vAlign w:val="center"/>
          </w:tcPr>
          <w:p w:rsidR="00614BA4" w:rsidRPr="00716D69" w:rsidRDefault="00614BA4" w:rsidP="00716D69">
            <w:pPr>
              <w:pStyle w:val="a5"/>
              <w:tabs>
                <w:tab w:val="left" w:pos="0"/>
              </w:tabs>
              <w:spacing w:line="240" w:lineRule="auto"/>
              <w:jc w:val="both"/>
              <w:rPr>
                <w:sz w:val="22"/>
              </w:rPr>
            </w:pPr>
            <w:r>
              <w:rPr>
                <w:b w:val="0"/>
                <w:i w:val="0"/>
                <w:sz w:val="24"/>
              </w:rPr>
              <w:t xml:space="preserve">Consultația primară de specialitate și oncologie preventivă în parodontologie. Examenul clinic parodontal și a indicilor de îmbolnăvire gingivo-parodontală. </w:t>
            </w:r>
          </w:p>
        </w:tc>
        <w:tc>
          <w:tcPr>
            <w:tcW w:w="565" w:type="dxa"/>
            <w:vAlign w:val="center"/>
          </w:tcPr>
          <w:p w:rsidR="00614BA4" w:rsidRPr="00716D69" w:rsidRDefault="00614BA4" w:rsidP="00716D69">
            <w:pPr>
              <w:spacing w:before="20"/>
              <w:jc w:val="center"/>
              <w:rPr>
                <w:lang w:val="ro-RO"/>
              </w:rPr>
            </w:pPr>
            <w:r>
              <w:rPr>
                <w:sz w:val="22"/>
                <w:szCs w:val="22"/>
                <w:lang w:val="ro-RO"/>
              </w:rPr>
              <w:t>3</w:t>
            </w:r>
          </w:p>
        </w:tc>
        <w:tc>
          <w:tcPr>
            <w:tcW w:w="567" w:type="dxa"/>
            <w:vAlign w:val="center"/>
          </w:tcPr>
          <w:p w:rsidR="00614BA4" w:rsidRPr="00716D69" w:rsidRDefault="00614BA4" w:rsidP="00716D69">
            <w:pPr>
              <w:spacing w:before="20"/>
              <w:jc w:val="center"/>
              <w:rPr>
                <w:lang w:val="ro-RO"/>
              </w:rPr>
            </w:pPr>
          </w:p>
        </w:tc>
        <w:tc>
          <w:tcPr>
            <w:tcW w:w="570" w:type="dxa"/>
            <w:tcBorders>
              <w:right w:val="double" w:sz="4" w:space="0" w:color="auto"/>
            </w:tcBorders>
            <w:vAlign w:val="center"/>
          </w:tcPr>
          <w:p w:rsidR="00614BA4" w:rsidRPr="00716D69" w:rsidRDefault="00614BA4" w:rsidP="00716D69">
            <w:pPr>
              <w:spacing w:before="20"/>
              <w:jc w:val="center"/>
              <w:rPr>
                <w:lang w:val="ro-RO"/>
              </w:rPr>
            </w:pPr>
          </w:p>
        </w:tc>
        <w:tc>
          <w:tcPr>
            <w:tcW w:w="568" w:type="dxa"/>
            <w:tcBorders>
              <w:right w:val="double" w:sz="4" w:space="0" w:color="auto"/>
            </w:tcBorders>
            <w:vAlign w:val="center"/>
          </w:tcPr>
          <w:p w:rsidR="00614BA4" w:rsidRPr="00716D69" w:rsidRDefault="00614BA4" w:rsidP="00716D69">
            <w:pPr>
              <w:spacing w:before="20"/>
              <w:jc w:val="center"/>
              <w:rPr>
                <w:lang w:val="ro-RO"/>
              </w:rPr>
            </w:pPr>
            <w:r>
              <w:rPr>
                <w:sz w:val="22"/>
                <w:szCs w:val="22"/>
                <w:lang w:val="ro-RO"/>
              </w:rPr>
              <w:t>2</w:t>
            </w:r>
          </w:p>
        </w:tc>
      </w:tr>
      <w:tr w:rsidR="00614BA4"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
        </w:trPr>
        <w:tc>
          <w:tcPr>
            <w:tcW w:w="426" w:type="dxa"/>
            <w:tcBorders>
              <w:left w:val="double" w:sz="4" w:space="0" w:color="auto"/>
            </w:tcBorders>
            <w:vAlign w:val="center"/>
          </w:tcPr>
          <w:p w:rsidR="00614BA4" w:rsidRPr="00716D69" w:rsidRDefault="00614BA4" w:rsidP="00617DA9">
            <w:pPr>
              <w:pStyle w:val="FR3"/>
              <w:numPr>
                <w:ilvl w:val="0"/>
                <w:numId w:val="3"/>
              </w:numPr>
              <w:spacing w:before="20"/>
              <w:ind w:left="0" w:firstLine="0"/>
              <w:rPr>
                <w:sz w:val="22"/>
                <w:szCs w:val="22"/>
                <w:lang w:val="ro-RO"/>
              </w:rPr>
            </w:pPr>
          </w:p>
        </w:tc>
        <w:tc>
          <w:tcPr>
            <w:tcW w:w="7584" w:type="dxa"/>
            <w:vAlign w:val="center"/>
          </w:tcPr>
          <w:p w:rsidR="00614BA4" w:rsidRPr="00793457" w:rsidRDefault="00614BA4" w:rsidP="00716D69">
            <w:pPr>
              <w:pStyle w:val="a5"/>
              <w:tabs>
                <w:tab w:val="left" w:pos="0"/>
                <w:tab w:val="left" w:pos="426"/>
              </w:tabs>
              <w:spacing w:line="240" w:lineRule="auto"/>
              <w:jc w:val="both"/>
              <w:rPr>
                <w:b w:val="0"/>
                <w:i w:val="0"/>
                <w:sz w:val="22"/>
              </w:rPr>
            </w:pPr>
            <w:r>
              <w:rPr>
                <w:b w:val="0"/>
                <w:i w:val="0"/>
                <w:sz w:val="22"/>
                <w:szCs w:val="22"/>
              </w:rPr>
              <w:t>Evaluarea examenelor complementare în afecțiunile parodonțiului marginal (microbiologie, imunologie, biochimie, radiologice și imagistice). Biopsia.</w:t>
            </w:r>
          </w:p>
        </w:tc>
        <w:tc>
          <w:tcPr>
            <w:tcW w:w="565" w:type="dxa"/>
            <w:vAlign w:val="center"/>
          </w:tcPr>
          <w:p w:rsidR="00614BA4" w:rsidRPr="00716D69" w:rsidRDefault="00614BA4" w:rsidP="00716D69">
            <w:pPr>
              <w:spacing w:before="20"/>
              <w:jc w:val="center"/>
              <w:rPr>
                <w:lang w:val="ro-RO"/>
              </w:rPr>
            </w:pPr>
            <w:r>
              <w:rPr>
                <w:lang w:val="ro-RO"/>
              </w:rPr>
              <w:t>3</w:t>
            </w:r>
          </w:p>
        </w:tc>
        <w:tc>
          <w:tcPr>
            <w:tcW w:w="567" w:type="dxa"/>
            <w:vAlign w:val="center"/>
          </w:tcPr>
          <w:p w:rsidR="00614BA4" w:rsidRPr="00716D69" w:rsidRDefault="00614BA4" w:rsidP="00716D69">
            <w:pPr>
              <w:spacing w:before="20"/>
              <w:jc w:val="center"/>
              <w:rPr>
                <w:lang w:val="ro-RO"/>
              </w:rPr>
            </w:pPr>
          </w:p>
        </w:tc>
        <w:tc>
          <w:tcPr>
            <w:tcW w:w="570" w:type="dxa"/>
            <w:tcBorders>
              <w:right w:val="double" w:sz="4" w:space="0" w:color="auto"/>
            </w:tcBorders>
            <w:vAlign w:val="center"/>
          </w:tcPr>
          <w:p w:rsidR="00614BA4" w:rsidRPr="00716D69" w:rsidRDefault="00614BA4" w:rsidP="00716D69">
            <w:pPr>
              <w:spacing w:before="20"/>
              <w:jc w:val="center"/>
              <w:rPr>
                <w:lang w:val="ro-RO"/>
              </w:rPr>
            </w:pPr>
          </w:p>
        </w:tc>
        <w:tc>
          <w:tcPr>
            <w:tcW w:w="568" w:type="dxa"/>
            <w:tcBorders>
              <w:right w:val="double" w:sz="4" w:space="0" w:color="auto"/>
            </w:tcBorders>
            <w:vAlign w:val="center"/>
          </w:tcPr>
          <w:p w:rsidR="00614BA4" w:rsidRPr="00716D69" w:rsidRDefault="00614BA4" w:rsidP="00716D69">
            <w:pPr>
              <w:spacing w:before="20"/>
              <w:jc w:val="center"/>
              <w:rPr>
                <w:lang w:val="ro-RO"/>
              </w:rPr>
            </w:pPr>
            <w:r>
              <w:rPr>
                <w:sz w:val="22"/>
                <w:szCs w:val="22"/>
                <w:lang w:val="ro-RO"/>
              </w:rPr>
              <w:t>2</w:t>
            </w:r>
          </w:p>
        </w:tc>
      </w:tr>
      <w:tr w:rsidR="00614BA4" w:rsidRPr="00793457"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426" w:type="dxa"/>
            <w:tcBorders>
              <w:left w:val="double" w:sz="4" w:space="0" w:color="auto"/>
            </w:tcBorders>
            <w:vAlign w:val="center"/>
          </w:tcPr>
          <w:p w:rsidR="00614BA4" w:rsidRPr="00716D69" w:rsidRDefault="00614BA4" w:rsidP="00617DA9">
            <w:pPr>
              <w:pStyle w:val="FR3"/>
              <w:numPr>
                <w:ilvl w:val="0"/>
                <w:numId w:val="3"/>
              </w:numPr>
              <w:spacing w:before="20"/>
              <w:ind w:left="0" w:firstLine="0"/>
              <w:rPr>
                <w:sz w:val="22"/>
                <w:szCs w:val="22"/>
                <w:lang w:val="ro-RO"/>
              </w:rPr>
            </w:pPr>
          </w:p>
        </w:tc>
        <w:tc>
          <w:tcPr>
            <w:tcW w:w="7584" w:type="dxa"/>
            <w:vAlign w:val="center"/>
          </w:tcPr>
          <w:p w:rsidR="00614BA4" w:rsidRPr="00716D69" w:rsidRDefault="00614BA4" w:rsidP="00716D69">
            <w:pPr>
              <w:tabs>
                <w:tab w:val="left" w:pos="-142"/>
                <w:tab w:val="left" w:pos="142"/>
                <w:tab w:val="left" w:pos="4962"/>
                <w:tab w:val="left" w:pos="5529"/>
              </w:tabs>
              <w:jc w:val="both"/>
              <w:rPr>
                <w:lang w:val="ro-RO"/>
              </w:rPr>
            </w:pPr>
            <w:r>
              <w:rPr>
                <w:lang w:val="ro-RO"/>
              </w:rPr>
              <w:t>Profilaxia primară și secundară în boala parodontală. Eliminarea depozitelor moi și dure supra- și subgingivale, detartrajul manual, detartrajul cu ultrasunet și surfasajul.</w:t>
            </w:r>
          </w:p>
        </w:tc>
        <w:tc>
          <w:tcPr>
            <w:tcW w:w="565" w:type="dxa"/>
            <w:vAlign w:val="center"/>
          </w:tcPr>
          <w:p w:rsidR="00614BA4" w:rsidRPr="00716D69" w:rsidRDefault="00614BA4" w:rsidP="00716D69">
            <w:pPr>
              <w:spacing w:before="20"/>
              <w:jc w:val="center"/>
              <w:rPr>
                <w:lang w:val="ro-RO"/>
              </w:rPr>
            </w:pPr>
            <w:r>
              <w:rPr>
                <w:sz w:val="22"/>
                <w:szCs w:val="22"/>
                <w:lang w:val="ro-RO"/>
              </w:rPr>
              <w:t>3</w:t>
            </w:r>
          </w:p>
        </w:tc>
        <w:tc>
          <w:tcPr>
            <w:tcW w:w="567" w:type="dxa"/>
            <w:vAlign w:val="center"/>
          </w:tcPr>
          <w:p w:rsidR="00614BA4" w:rsidRPr="00716D69" w:rsidRDefault="00614BA4" w:rsidP="00716D69">
            <w:pPr>
              <w:spacing w:before="20"/>
              <w:jc w:val="center"/>
              <w:rPr>
                <w:lang w:val="ro-RO"/>
              </w:rPr>
            </w:pPr>
          </w:p>
        </w:tc>
        <w:tc>
          <w:tcPr>
            <w:tcW w:w="570" w:type="dxa"/>
            <w:tcBorders>
              <w:right w:val="double" w:sz="4" w:space="0" w:color="auto"/>
            </w:tcBorders>
            <w:vAlign w:val="center"/>
          </w:tcPr>
          <w:p w:rsidR="00614BA4" w:rsidRPr="00716D69" w:rsidRDefault="00614BA4" w:rsidP="00716D69">
            <w:pPr>
              <w:spacing w:before="20"/>
              <w:jc w:val="center"/>
              <w:rPr>
                <w:lang w:val="ro-RO"/>
              </w:rPr>
            </w:pPr>
          </w:p>
        </w:tc>
        <w:tc>
          <w:tcPr>
            <w:tcW w:w="568" w:type="dxa"/>
            <w:tcBorders>
              <w:right w:val="double" w:sz="4" w:space="0" w:color="auto"/>
            </w:tcBorders>
            <w:vAlign w:val="center"/>
          </w:tcPr>
          <w:p w:rsidR="00614BA4" w:rsidRPr="00716D69" w:rsidRDefault="00614BA4" w:rsidP="00716D69">
            <w:pPr>
              <w:spacing w:before="20"/>
              <w:jc w:val="center"/>
              <w:rPr>
                <w:lang w:val="ro-RO"/>
              </w:rPr>
            </w:pPr>
            <w:r>
              <w:rPr>
                <w:sz w:val="22"/>
                <w:szCs w:val="22"/>
                <w:lang w:val="ro-RO"/>
              </w:rPr>
              <w:t>2</w:t>
            </w:r>
          </w:p>
        </w:tc>
      </w:tr>
      <w:tr w:rsidR="00614BA4" w:rsidRPr="00C90496"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426" w:type="dxa"/>
            <w:tcBorders>
              <w:left w:val="double" w:sz="4" w:space="0" w:color="auto"/>
            </w:tcBorders>
            <w:vAlign w:val="center"/>
          </w:tcPr>
          <w:p w:rsidR="00614BA4" w:rsidRPr="00716D69" w:rsidRDefault="00614BA4" w:rsidP="00617DA9">
            <w:pPr>
              <w:pStyle w:val="FR3"/>
              <w:numPr>
                <w:ilvl w:val="0"/>
                <w:numId w:val="3"/>
              </w:numPr>
              <w:spacing w:before="20"/>
              <w:ind w:left="0" w:firstLine="0"/>
              <w:rPr>
                <w:sz w:val="22"/>
                <w:szCs w:val="22"/>
                <w:lang w:val="ro-RO"/>
              </w:rPr>
            </w:pPr>
          </w:p>
        </w:tc>
        <w:tc>
          <w:tcPr>
            <w:tcW w:w="7584" w:type="dxa"/>
            <w:vAlign w:val="center"/>
          </w:tcPr>
          <w:p w:rsidR="00614BA4" w:rsidRPr="00C90496" w:rsidRDefault="00614BA4" w:rsidP="00716D69">
            <w:pPr>
              <w:tabs>
                <w:tab w:val="left" w:pos="-142"/>
                <w:tab w:val="left" w:pos="142"/>
                <w:tab w:val="left" w:pos="4962"/>
                <w:tab w:val="left" w:pos="5529"/>
              </w:tabs>
              <w:jc w:val="both"/>
              <w:rPr>
                <w:lang w:val="ro-RO"/>
              </w:rPr>
            </w:pPr>
            <w:r>
              <w:rPr>
                <w:lang w:val="ro-RO"/>
              </w:rPr>
              <w:t>Terapia de biostimulare. Terapia antimicrobiană și antiinflamatorie locală și sistemică.</w:t>
            </w:r>
          </w:p>
        </w:tc>
        <w:tc>
          <w:tcPr>
            <w:tcW w:w="565" w:type="dxa"/>
            <w:vAlign w:val="center"/>
          </w:tcPr>
          <w:p w:rsidR="00614BA4" w:rsidRPr="00716D69" w:rsidRDefault="00614BA4" w:rsidP="00716D69">
            <w:pPr>
              <w:spacing w:before="20"/>
              <w:jc w:val="center"/>
              <w:rPr>
                <w:lang w:val="ro-RO"/>
              </w:rPr>
            </w:pPr>
            <w:r>
              <w:rPr>
                <w:sz w:val="22"/>
                <w:szCs w:val="22"/>
                <w:lang w:val="ro-RO"/>
              </w:rPr>
              <w:t>3</w:t>
            </w:r>
          </w:p>
        </w:tc>
        <w:tc>
          <w:tcPr>
            <w:tcW w:w="567" w:type="dxa"/>
            <w:vAlign w:val="center"/>
          </w:tcPr>
          <w:p w:rsidR="00614BA4" w:rsidRPr="00716D69" w:rsidRDefault="00614BA4" w:rsidP="00716D69">
            <w:pPr>
              <w:spacing w:before="20"/>
              <w:jc w:val="center"/>
              <w:rPr>
                <w:lang w:val="ro-RO"/>
              </w:rPr>
            </w:pPr>
          </w:p>
        </w:tc>
        <w:tc>
          <w:tcPr>
            <w:tcW w:w="570" w:type="dxa"/>
            <w:tcBorders>
              <w:right w:val="double" w:sz="4" w:space="0" w:color="auto"/>
            </w:tcBorders>
            <w:vAlign w:val="center"/>
          </w:tcPr>
          <w:p w:rsidR="00614BA4" w:rsidRPr="00716D69" w:rsidRDefault="00614BA4" w:rsidP="00716D69">
            <w:pPr>
              <w:spacing w:before="20"/>
              <w:jc w:val="center"/>
              <w:rPr>
                <w:lang w:val="ro-RO"/>
              </w:rPr>
            </w:pPr>
          </w:p>
        </w:tc>
        <w:tc>
          <w:tcPr>
            <w:tcW w:w="568" w:type="dxa"/>
            <w:tcBorders>
              <w:right w:val="double" w:sz="4" w:space="0" w:color="auto"/>
            </w:tcBorders>
            <w:vAlign w:val="center"/>
          </w:tcPr>
          <w:p w:rsidR="00614BA4" w:rsidRPr="00716D69" w:rsidRDefault="00614BA4" w:rsidP="00716D69">
            <w:pPr>
              <w:spacing w:before="20"/>
              <w:jc w:val="center"/>
              <w:rPr>
                <w:lang w:val="ro-RO"/>
              </w:rPr>
            </w:pPr>
            <w:r>
              <w:rPr>
                <w:sz w:val="22"/>
                <w:szCs w:val="22"/>
                <w:lang w:val="ro-RO"/>
              </w:rPr>
              <w:t>1</w:t>
            </w:r>
          </w:p>
        </w:tc>
      </w:tr>
      <w:tr w:rsidR="00614BA4"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
        </w:trPr>
        <w:tc>
          <w:tcPr>
            <w:tcW w:w="426" w:type="dxa"/>
            <w:tcBorders>
              <w:left w:val="double" w:sz="4" w:space="0" w:color="auto"/>
            </w:tcBorders>
            <w:vAlign w:val="center"/>
          </w:tcPr>
          <w:p w:rsidR="00614BA4" w:rsidRPr="00716D69" w:rsidRDefault="00614BA4" w:rsidP="00617DA9">
            <w:pPr>
              <w:pStyle w:val="FR3"/>
              <w:numPr>
                <w:ilvl w:val="0"/>
                <w:numId w:val="3"/>
              </w:numPr>
              <w:spacing w:before="60" w:after="60"/>
              <w:ind w:left="0" w:firstLine="0"/>
              <w:rPr>
                <w:sz w:val="22"/>
                <w:szCs w:val="22"/>
                <w:lang w:val="ro-RO"/>
              </w:rPr>
            </w:pPr>
          </w:p>
        </w:tc>
        <w:tc>
          <w:tcPr>
            <w:tcW w:w="7584" w:type="dxa"/>
            <w:vAlign w:val="center"/>
          </w:tcPr>
          <w:p w:rsidR="00614BA4" w:rsidRPr="00C90496" w:rsidRDefault="00614BA4" w:rsidP="00716D69">
            <w:pPr>
              <w:pStyle w:val="a8"/>
              <w:widowControl/>
              <w:tabs>
                <w:tab w:val="left" w:pos="142"/>
              </w:tabs>
              <w:spacing w:after="0"/>
              <w:ind w:firstLine="0"/>
              <w:rPr>
                <w:szCs w:val="24"/>
              </w:rPr>
            </w:pPr>
            <w:r>
              <w:rPr>
                <w:szCs w:val="24"/>
              </w:rPr>
              <w:t>Tratamentul factorilor de risc (leziuni odontale, iatrogenii, extracția dinților mobili).</w:t>
            </w:r>
          </w:p>
        </w:tc>
        <w:tc>
          <w:tcPr>
            <w:tcW w:w="565" w:type="dxa"/>
            <w:vAlign w:val="center"/>
          </w:tcPr>
          <w:p w:rsidR="00614BA4" w:rsidRPr="00716D69" w:rsidRDefault="00614BA4" w:rsidP="00716D69">
            <w:pPr>
              <w:spacing w:before="60" w:after="60"/>
              <w:jc w:val="center"/>
              <w:rPr>
                <w:lang w:val="ro-RO"/>
              </w:rPr>
            </w:pPr>
            <w:r>
              <w:rPr>
                <w:sz w:val="22"/>
                <w:szCs w:val="22"/>
                <w:lang w:val="ro-RO"/>
              </w:rPr>
              <w:t>3</w:t>
            </w:r>
          </w:p>
        </w:tc>
        <w:tc>
          <w:tcPr>
            <w:tcW w:w="567" w:type="dxa"/>
            <w:vAlign w:val="center"/>
          </w:tcPr>
          <w:p w:rsidR="00614BA4" w:rsidRPr="00716D69" w:rsidRDefault="00614BA4" w:rsidP="00716D69">
            <w:pPr>
              <w:spacing w:before="60" w:after="60"/>
              <w:jc w:val="center"/>
              <w:rPr>
                <w:lang w:val="ro-RO"/>
              </w:rPr>
            </w:pPr>
          </w:p>
        </w:tc>
        <w:tc>
          <w:tcPr>
            <w:tcW w:w="570" w:type="dxa"/>
            <w:tcBorders>
              <w:right w:val="double" w:sz="4" w:space="0" w:color="auto"/>
            </w:tcBorders>
            <w:vAlign w:val="center"/>
          </w:tcPr>
          <w:p w:rsidR="00614BA4" w:rsidRPr="00716D69" w:rsidRDefault="00614BA4" w:rsidP="00716D69">
            <w:pPr>
              <w:spacing w:before="60" w:after="60"/>
              <w:jc w:val="center"/>
              <w:rPr>
                <w:lang w:val="ro-RO"/>
              </w:rPr>
            </w:pPr>
          </w:p>
        </w:tc>
        <w:tc>
          <w:tcPr>
            <w:tcW w:w="568" w:type="dxa"/>
            <w:tcBorders>
              <w:right w:val="double" w:sz="4" w:space="0" w:color="auto"/>
            </w:tcBorders>
            <w:vAlign w:val="center"/>
          </w:tcPr>
          <w:p w:rsidR="00614BA4" w:rsidRPr="00716D69" w:rsidRDefault="00614BA4" w:rsidP="00716D69">
            <w:pPr>
              <w:spacing w:before="60" w:after="60"/>
              <w:jc w:val="center"/>
              <w:rPr>
                <w:lang w:val="ro-RO"/>
              </w:rPr>
            </w:pPr>
            <w:r>
              <w:rPr>
                <w:sz w:val="22"/>
                <w:szCs w:val="22"/>
                <w:lang w:val="ro-RO"/>
              </w:rPr>
              <w:t>1</w:t>
            </w:r>
          </w:p>
        </w:tc>
      </w:tr>
      <w:tr w:rsidR="00614BA4" w:rsidRPr="00B31F47"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26" w:type="dxa"/>
            <w:tcBorders>
              <w:left w:val="double" w:sz="4" w:space="0" w:color="auto"/>
            </w:tcBorders>
            <w:vAlign w:val="center"/>
          </w:tcPr>
          <w:p w:rsidR="00614BA4" w:rsidRPr="00716D69" w:rsidRDefault="00614BA4" w:rsidP="00617DA9">
            <w:pPr>
              <w:pStyle w:val="FR3"/>
              <w:numPr>
                <w:ilvl w:val="0"/>
                <w:numId w:val="3"/>
              </w:numPr>
              <w:spacing w:before="0"/>
              <w:ind w:left="0" w:firstLine="0"/>
              <w:rPr>
                <w:sz w:val="22"/>
                <w:szCs w:val="22"/>
                <w:lang w:val="ro-RO"/>
              </w:rPr>
            </w:pPr>
          </w:p>
        </w:tc>
        <w:tc>
          <w:tcPr>
            <w:tcW w:w="7584" w:type="dxa"/>
            <w:vAlign w:val="center"/>
          </w:tcPr>
          <w:p w:rsidR="00614BA4" w:rsidRDefault="00614BA4" w:rsidP="00716D69">
            <w:pPr>
              <w:tabs>
                <w:tab w:val="left" w:pos="142"/>
              </w:tabs>
              <w:jc w:val="both"/>
              <w:rPr>
                <w:lang w:val="ro-RO"/>
              </w:rPr>
            </w:pPr>
            <w:r>
              <w:rPr>
                <w:lang w:val="ro-RO"/>
              </w:rPr>
              <w:t>Echilibrarea ocluzală în afecțiunile parodonțiului marginal. Imobilizarea temporară a dinților parodontopatici.</w:t>
            </w:r>
          </w:p>
        </w:tc>
        <w:tc>
          <w:tcPr>
            <w:tcW w:w="565" w:type="dxa"/>
            <w:vAlign w:val="center"/>
          </w:tcPr>
          <w:p w:rsidR="00614BA4" w:rsidRDefault="00614BA4" w:rsidP="00716D69">
            <w:pPr>
              <w:jc w:val="center"/>
              <w:rPr>
                <w:lang w:val="ro-RO"/>
              </w:rPr>
            </w:pPr>
            <w:r>
              <w:rPr>
                <w:sz w:val="22"/>
                <w:szCs w:val="22"/>
                <w:lang w:val="ro-RO"/>
              </w:rPr>
              <w:t>2</w:t>
            </w:r>
          </w:p>
        </w:tc>
        <w:tc>
          <w:tcPr>
            <w:tcW w:w="567" w:type="dxa"/>
            <w:vAlign w:val="center"/>
          </w:tcPr>
          <w:p w:rsidR="00614BA4" w:rsidRPr="00716D69" w:rsidRDefault="00614BA4" w:rsidP="00716D69">
            <w:pPr>
              <w:jc w:val="center"/>
              <w:rPr>
                <w:lang w:val="ro-RO"/>
              </w:rPr>
            </w:pPr>
          </w:p>
        </w:tc>
        <w:tc>
          <w:tcPr>
            <w:tcW w:w="570" w:type="dxa"/>
            <w:tcBorders>
              <w:right w:val="double" w:sz="4" w:space="0" w:color="auto"/>
            </w:tcBorders>
            <w:vAlign w:val="center"/>
          </w:tcPr>
          <w:p w:rsidR="00614BA4" w:rsidRPr="00716D69" w:rsidRDefault="00614BA4" w:rsidP="00716D69">
            <w:pPr>
              <w:jc w:val="center"/>
              <w:rPr>
                <w:lang w:val="ro-RO"/>
              </w:rPr>
            </w:pPr>
          </w:p>
        </w:tc>
        <w:tc>
          <w:tcPr>
            <w:tcW w:w="568" w:type="dxa"/>
            <w:tcBorders>
              <w:right w:val="double" w:sz="4" w:space="0" w:color="auto"/>
            </w:tcBorders>
            <w:vAlign w:val="center"/>
          </w:tcPr>
          <w:p w:rsidR="00614BA4" w:rsidRDefault="00614BA4" w:rsidP="00716D69">
            <w:pPr>
              <w:jc w:val="center"/>
              <w:rPr>
                <w:lang w:val="ro-RO"/>
              </w:rPr>
            </w:pPr>
            <w:r>
              <w:rPr>
                <w:sz w:val="22"/>
                <w:szCs w:val="22"/>
                <w:lang w:val="ro-RO"/>
              </w:rPr>
              <w:t>1</w:t>
            </w:r>
          </w:p>
        </w:tc>
      </w:tr>
      <w:tr w:rsidR="00614BA4" w:rsidRPr="00716D69" w:rsidTr="004A6D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
        </w:trPr>
        <w:tc>
          <w:tcPr>
            <w:tcW w:w="426" w:type="dxa"/>
            <w:tcBorders>
              <w:left w:val="double" w:sz="4" w:space="0" w:color="auto"/>
            </w:tcBorders>
            <w:vAlign w:val="center"/>
          </w:tcPr>
          <w:p w:rsidR="00614BA4" w:rsidRPr="00B31F47" w:rsidRDefault="00614BA4" w:rsidP="00B31F47">
            <w:pPr>
              <w:pStyle w:val="FR3"/>
              <w:spacing w:before="0"/>
              <w:rPr>
                <w:b/>
                <w:sz w:val="22"/>
                <w:szCs w:val="22"/>
                <w:lang w:val="ro-RO"/>
              </w:rPr>
            </w:pPr>
          </w:p>
        </w:tc>
        <w:tc>
          <w:tcPr>
            <w:tcW w:w="7584" w:type="dxa"/>
            <w:vAlign w:val="center"/>
          </w:tcPr>
          <w:p w:rsidR="00614BA4" w:rsidRPr="00B31F47" w:rsidRDefault="00614BA4" w:rsidP="00B31F47">
            <w:pPr>
              <w:tabs>
                <w:tab w:val="left" w:pos="142"/>
              </w:tabs>
              <w:jc w:val="center"/>
              <w:rPr>
                <w:b/>
                <w:lang w:val="ro-RO"/>
              </w:rPr>
            </w:pPr>
            <w:r w:rsidRPr="00B31F47">
              <w:rPr>
                <w:b/>
                <w:lang w:val="ro-RO"/>
              </w:rPr>
              <w:t>Total</w:t>
            </w:r>
          </w:p>
        </w:tc>
        <w:tc>
          <w:tcPr>
            <w:tcW w:w="565" w:type="dxa"/>
            <w:vAlign w:val="center"/>
          </w:tcPr>
          <w:p w:rsidR="00614BA4" w:rsidRPr="00716D69" w:rsidRDefault="00614BA4" w:rsidP="00716D69">
            <w:pPr>
              <w:jc w:val="center"/>
              <w:rPr>
                <w:lang w:val="ro-RO"/>
              </w:rPr>
            </w:pPr>
            <w:r>
              <w:rPr>
                <w:sz w:val="22"/>
                <w:szCs w:val="22"/>
                <w:lang w:val="ro-RO"/>
              </w:rPr>
              <w:t>20</w:t>
            </w:r>
          </w:p>
        </w:tc>
        <w:tc>
          <w:tcPr>
            <w:tcW w:w="567" w:type="dxa"/>
            <w:vAlign w:val="center"/>
          </w:tcPr>
          <w:p w:rsidR="00614BA4" w:rsidRPr="00716D69" w:rsidRDefault="00614BA4" w:rsidP="00716D69">
            <w:pPr>
              <w:jc w:val="center"/>
              <w:rPr>
                <w:lang w:val="ro-RO"/>
              </w:rPr>
            </w:pPr>
          </w:p>
        </w:tc>
        <w:tc>
          <w:tcPr>
            <w:tcW w:w="570" w:type="dxa"/>
            <w:tcBorders>
              <w:right w:val="double" w:sz="4" w:space="0" w:color="auto"/>
            </w:tcBorders>
            <w:vAlign w:val="center"/>
          </w:tcPr>
          <w:p w:rsidR="00614BA4" w:rsidRPr="00716D69" w:rsidRDefault="00614BA4" w:rsidP="00716D69">
            <w:pPr>
              <w:jc w:val="center"/>
              <w:rPr>
                <w:lang w:val="ro-RO"/>
              </w:rPr>
            </w:pPr>
          </w:p>
        </w:tc>
        <w:tc>
          <w:tcPr>
            <w:tcW w:w="568" w:type="dxa"/>
            <w:tcBorders>
              <w:right w:val="double" w:sz="4" w:space="0" w:color="auto"/>
            </w:tcBorders>
            <w:vAlign w:val="center"/>
          </w:tcPr>
          <w:p w:rsidR="00614BA4" w:rsidRDefault="00614BA4" w:rsidP="00716D69">
            <w:pPr>
              <w:jc w:val="center"/>
              <w:rPr>
                <w:lang w:val="ro-RO"/>
              </w:rPr>
            </w:pPr>
          </w:p>
          <w:p w:rsidR="00614BA4" w:rsidRPr="00716D69" w:rsidRDefault="00614BA4" w:rsidP="00716D69">
            <w:pPr>
              <w:jc w:val="center"/>
              <w:rPr>
                <w:lang w:val="ro-RO"/>
              </w:rPr>
            </w:pPr>
            <w:r>
              <w:rPr>
                <w:lang w:val="ro-RO"/>
              </w:rPr>
              <w:t>10</w:t>
            </w:r>
          </w:p>
        </w:tc>
      </w:tr>
    </w:tbl>
    <w:p w:rsidR="00614BA4" w:rsidRPr="00D958C7" w:rsidRDefault="00614BA4" w:rsidP="00D958C7">
      <w:pPr>
        <w:widowControl w:val="0"/>
        <w:spacing w:before="240" w:after="120"/>
        <w:rPr>
          <w:b/>
          <w:caps/>
          <w:sz w:val="28"/>
          <w:lang w:val="ro-RO"/>
        </w:rPr>
      </w:pPr>
    </w:p>
    <w:p w:rsidR="00614BA4" w:rsidRPr="00716D69" w:rsidRDefault="00614BA4" w:rsidP="00617DA9">
      <w:pPr>
        <w:pStyle w:val="af8"/>
        <w:widowControl w:val="0"/>
        <w:numPr>
          <w:ilvl w:val="0"/>
          <w:numId w:val="2"/>
        </w:numPr>
        <w:spacing w:before="240" w:after="120"/>
        <w:ind w:left="709" w:hanging="567"/>
        <w:contextualSpacing w:val="0"/>
        <w:rPr>
          <w:b/>
          <w:caps/>
          <w:sz w:val="28"/>
          <w:lang w:val="ro-RO"/>
        </w:rPr>
      </w:pPr>
      <w:r w:rsidRPr="00716D69">
        <w:rPr>
          <w:b/>
          <w:caps/>
          <w:sz w:val="28"/>
          <w:lang w:val="ro-RO"/>
        </w:rPr>
        <w:t>OBIECTIVEDEREFERIN</w:t>
      </w:r>
      <w:r>
        <w:rPr>
          <w:b/>
          <w:caps/>
          <w:sz w:val="28"/>
          <w:lang w:val="ro-RO"/>
        </w:rPr>
        <w:t>Ț</w:t>
      </w:r>
      <w:r w:rsidRPr="00716D69">
        <w:rPr>
          <w:b/>
          <w:caps/>
          <w:sz w:val="28"/>
          <w:lang w:val="ro-RO"/>
        </w:rPr>
        <w:t>Ă</w:t>
      </w:r>
      <w:r>
        <w:rPr>
          <w:b/>
          <w:caps/>
          <w:sz w:val="28"/>
          <w:lang w:val="ro-RO"/>
        </w:rPr>
        <w:t xml:space="preserve"> Ș</w:t>
      </w:r>
      <w:r w:rsidRPr="00716D69">
        <w:rPr>
          <w:b/>
          <w:caps/>
          <w:sz w:val="28"/>
          <w:lang w:val="ro-RO"/>
        </w:rPr>
        <w:t>IUNITĂ</w:t>
      </w:r>
      <w:r>
        <w:rPr>
          <w:b/>
          <w:caps/>
          <w:sz w:val="28"/>
          <w:lang w:val="ro-RO"/>
        </w:rPr>
        <w:t>Ț</w:t>
      </w:r>
      <w:r w:rsidRPr="00716D69">
        <w:rPr>
          <w:b/>
          <w:caps/>
          <w:sz w:val="28"/>
          <w:lang w:val="ro-RO"/>
        </w:rPr>
        <w:t>IDECON</w:t>
      </w:r>
      <w:r>
        <w:rPr>
          <w:b/>
          <w:caps/>
          <w:sz w:val="28"/>
          <w:lang w:val="ro-RO"/>
        </w:rPr>
        <w:t>Ț</w:t>
      </w:r>
      <w:r w:rsidRPr="00716D69">
        <w:rPr>
          <w:b/>
          <w:caps/>
          <w:sz w:val="28"/>
          <w:lang w:val="ro-RO"/>
        </w:rPr>
        <w:t>INUT</w:t>
      </w:r>
    </w:p>
    <w:tbl>
      <w:tblPr>
        <w:tblW w:w="99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103"/>
        <w:gridCol w:w="11"/>
      </w:tblGrid>
      <w:tr w:rsidR="00614BA4" w:rsidRPr="00716D69" w:rsidTr="00043469">
        <w:trPr>
          <w:gridAfter w:val="1"/>
          <w:wAfter w:w="11" w:type="dxa"/>
          <w:tblHeader/>
        </w:trPr>
        <w:tc>
          <w:tcPr>
            <w:tcW w:w="4820" w:type="dxa"/>
          </w:tcPr>
          <w:p w:rsidR="00614BA4" w:rsidRPr="00043469" w:rsidRDefault="00614BA4" w:rsidP="00043469">
            <w:pPr>
              <w:tabs>
                <w:tab w:val="left" w:pos="170"/>
              </w:tabs>
              <w:spacing w:before="60" w:after="60"/>
              <w:jc w:val="center"/>
              <w:rPr>
                <w:b/>
                <w:iCs/>
                <w:color w:val="FF0000"/>
                <w:spacing w:val="-4"/>
                <w:lang w:val="ro-RO"/>
              </w:rPr>
            </w:pPr>
            <w:r w:rsidRPr="00043469">
              <w:rPr>
                <w:b/>
                <w:iCs/>
                <w:spacing w:val="-4"/>
                <w:lang w:val="ro-RO"/>
              </w:rPr>
              <w:t>Obiective</w:t>
            </w:r>
          </w:p>
        </w:tc>
        <w:tc>
          <w:tcPr>
            <w:tcW w:w="5103" w:type="dxa"/>
          </w:tcPr>
          <w:p w:rsidR="00614BA4" w:rsidRPr="00043469" w:rsidRDefault="00614BA4" w:rsidP="00043469">
            <w:pPr>
              <w:tabs>
                <w:tab w:val="left" w:pos="170"/>
              </w:tabs>
              <w:spacing w:before="60" w:after="60"/>
              <w:jc w:val="center"/>
              <w:rPr>
                <w:b/>
                <w:iCs/>
                <w:color w:val="FF0000"/>
                <w:spacing w:val="-4"/>
                <w:lang w:val="ro-RO"/>
              </w:rPr>
            </w:pPr>
            <w:r w:rsidRPr="00043469">
              <w:rPr>
                <w:b/>
                <w:iCs/>
                <w:spacing w:val="-4"/>
                <w:lang w:val="ro-RO"/>
              </w:rPr>
              <w:t>Unități de conținut</w:t>
            </w:r>
          </w:p>
        </w:tc>
      </w:tr>
      <w:tr w:rsidR="00614BA4" w:rsidRPr="00D958C7" w:rsidTr="00043469">
        <w:tc>
          <w:tcPr>
            <w:tcW w:w="9934" w:type="dxa"/>
            <w:gridSpan w:val="3"/>
          </w:tcPr>
          <w:p w:rsidR="00614BA4" w:rsidRPr="00043469" w:rsidRDefault="00614BA4" w:rsidP="00043469">
            <w:pPr>
              <w:pStyle w:val="a5"/>
              <w:tabs>
                <w:tab w:val="left" w:pos="0"/>
              </w:tabs>
              <w:spacing w:line="240" w:lineRule="auto"/>
              <w:ind w:right="185"/>
              <w:jc w:val="both"/>
              <w:rPr>
                <w:i w:val="0"/>
                <w:sz w:val="24"/>
              </w:rPr>
            </w:pPr>
            <w:r w:rsidRPr="00043469">
              <w:rPr>
                <w:i w:val="0"/>
                <w:sz w:val="24"/>
              </w:rPr>
              <w:t>Familiarizarea studenților cu componența catedrei. Organizarea cabinetului de parodontologie.</w:t>
            </w:r>
          </w:p>
        </w:tc>
      </w:tr>
      <w:tr w:rsidR="00614BA4" w:rsidRPr="00F73EB3" w:rsidTr="00043469">
        <w:trPr>
          <w:gridAfter w:val="1"/>
          <w:wAfter w:w="11" w:type="dxa"/>
        </w:trPr>
        <w:tc>
          <w:tcPr>
            <w:tcW w:w="4820" w:type="dxa"/>
          </w:tcPr>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rolul unui medic parodontolog;</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definiția parodontologiei;</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istoricul parodontologiei;</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cerințele către dotarea și amenajarea unui cabinet parodontologic;</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documentația medicală stomatologică în cabinetul de parodontologie.</w:t>
            </w:r>
          </w:p>
          <w:p w:rsidR="00614BA4" w:rsidRPr="00043469" w:rsidRDefault="00614BA4" w:rsidP="00043469">
            <w:pPr>
              <w:pStyle w:val="33"/>
              <w:widowControl w:val="0"/>
              <w:ind w:left="251"/>
              <w:rPr>
                <w:color w:val="FF0000"/>
                <w:szCs w:val="24"/>
              </w:rPr>
            </w:pPr>
          </w:p>
        </w:tc>
        <w:tc>
          <w:tcPr>
            <w:tcW w:w="5103" w:type="dxa"/>
          </w:tcPr>
          <w:p w:rsidR="00614BA4" w:rsidRPr="00043469" w:rsidRDefault="00614BA4" w:rsidP="00043469">
            <w:pPr>
              <w:pStyle w:val="33"/>
              <w:widowControl w:val="0"/>
              <w:tabs>
                <w:tab w:val="num" w:pos="251"/>
              </w:tabs>
              <w:ind w:left="3"/>
              <w:rPr>
                <w:szCs w:val="22"/>
              </w:rPr>
            </w:pPr>
            <w:r w:rsidRPr="00043469">
              <w:rPr>
                <w:szCs w:val="22"/>
              </w:rPr>
              <w:t>Rolul profesiei de medic parodontolog. Obiectul și sarcinile.</w:t>
            </w:r>
          </w:p>
          <w:p w:rsidR="00614BA4" w:rsidRPr="00043469" w:rsidRDefault="00614BA4" w:rsidP="00043469">
            <w:pPr>
              <w:pStyle w:val="33"/>
              <w:widowControl w:val="0"/>
              <w:tabs>
                <w:tab w:val="num" w:pos="251"/>
              </w:tabs>
              <w:ind w:left="3"/>
              <w:rPr>
                <w:szCs w:val="22"/>
              </w:rPr>
            </w:pPr>
            <w:r w:rsidRPr="00043469">
              <w:rPr>
                <w:szCs w:val="22"/>
              </w:rPr>
              <w:t>Teritoriul anatomic al aparatului parodontologic.</w:t>
            </w:r>
          </w:p>
          <w:p w:rsidR="00614BA4" w:rsidRPr="00043469" w:rsidRDefault="00614BA4" w:rsidP="00043469">
            <w:pPr>
              <w:pStyle w:val="33"/>
              <w:widowControl w:val="0"/>
              <w:tabs>
                <w:tab w:val="num" w:pos="251"/>
              </w:tabs>
              <w:ind w:left="3"/>
              <w:rPr>
                <w:szCs w:val="22"/>
              </w:rPr>
            </w:pPr>
            <w:r w:rsidRPr="00043469">
              <w:rPr>
                <w:szCs w:val="22"/>
              </w:rPr>
              <w:t>Istoricul parodontologiei.</w:t>
            </w:r>
          </w:p>
          <w:p w:rsidR="00614BA4" w:rsidRPr="00043469" w:rsidRDefault="00614BA4" w:rsidP="00043469">
            <w:pPr>
              <w:pStyle w:val="33"/>
              <w:widowControl w:val="0"/>
              <w:tabs>
                <w:tab w:val="num" w:pos="251"/>
              </w:tabs>
              <w:ind w:left="3"/>
              <w:rPr>
                <w:szCs w:val="22"/>
              </w:rPr>
            </w:pPr>
            <w:r w:rsidRPr="00043469">
              <w:rPr>
                <w:szCs w:val="22"/>
              </w:rPr>
              <w:t>Cerințele amenajării și organizării cabinetului. Regulile de igienă, etică și deontologie.Aspectul exterior al unui medic în instituția medicală.</w:t>
            </w:r>
          </w:p>
          <w:p w:rsidR="00614BA4" w:rsidRPr="00043469" w:rsidRDefault="00614BA4" w:rsidP="00043469">
            <w:pPr>
              <w:pStyle w:val="33"/>
              <w:widowControl w:val="0"/>
              <w:tabs>
                <w:tab w:val="num" w:pos="251"/>
              </w:tabs>
              <w:ind w:left="3"/>
              <w:rPr>
                <w:szCs w:val="22"/>
              </w:rPr>
            </w:pPr>
            <w:r w:rsidRPr="00043469">
              <w:rPr>
                <w:szCs w:val="22"/>
              </w:rPr>
              <w:t>Documentația medicală stomatologică în cabinetul de parodontologie.</w:t>
            </w:r>
          </w:p>
          <w:p w:rsidR="00614BA4" w:rsidRPr="00043469" w:rsidRDefault="00614BA4" w:rsidP="00043469">
            <w:pPr>
              <w:pStyle w:val="33"/>
              <w:widowControl w:val="0"/>
              <w:tabs>
                <w:tab w:val="num" w:pos="251"/>
              </w:tabs>
              <w:ind w:left="3"/>
              <w:rPr>
                <w:color w:val="FF0000"/>
                <w:szCs w:val="24"/>
              </w:rPr>
            </w:pPr>
          </w:p>
        </w:tc>
      </w:tr>
      <w:tr w:rsidR="00614BA4" w:rsidRPr="00F73EB3" w:rsidTr="00043469">
        <w:tc>
          <w:tcPr>
            <w:tcW w:w="9934" w:type="dxa"/>
            <w:gridSpan w:val="3"/>
            <w:vAlign w:val="center"/>
          </w:tcPr>
          <w:p w:rsidR="00614BA4" w:rsidRPr="00043469" w:rsidRDefault="00614BA4" w:rsidP="00043469">
            <w:pPr>
              <w:tabs>
                <w:tab w:val="left" w:pos="0"/>
                <w:tab w:val="left" w:pos="142"/>
              </w:tabs>
              <w:ind w:right="185"/>
              <w:rPr>
                <w:b/>
                <w:lang w:val="ro-RO"/>
              </w:rPr>
            </w:pPr>
            <w:r w:rsidRPr="00043469">
              <w:rPr>
                <w:b/>
                <w:lang w:val="ro-RO"/>
              </w:rPr>
              <w:t>Consultația primară de specialitate și oncologic preventiv în parodontologie. Examenul clinic parodontal și al indicilor de îmbolnăvire gingivo-parodontală.</w:t>
            </w:r>
          </w:p>
        </w:tc>
      </w:tr>
      <w:tr w:rsidR="00614BA4" w:rsidRPr="00F73EB3" w:rsidTr="00043469">
        <w:trPr>
          <w:gridAfter w:val="1"/>
          <w:wAfter w:w="11" w:type="dxa"/>
        </w:trPr>
        <w:tc>
          <w:tcPr>
            <w:tcW w:w="4820" w:type="dxa"/>
          </w:tcPr>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ce prezintă și ce include consultația primară de specialitate;</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obiectivele consultației primare;</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principiile deontologice și de etică medicală în examinarea pacienților;</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etapele anamnezei și importanța acesteia în examinarea pacienților;</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poată efectua parodontometria</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poată introduce datele obținute de la examenul clinic și parodontometrie în harta parodontală;</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poată să determine indicii de îmbolnăvire gingivo-parodontală (OHI); indicele de inflamație gingivală Loe și Silness; indicele de sîngerare papilară și sulculară Bleeding Index.</w:t>
            </w:r>
          </w:p>
          <w:p w:rsidR="00614BA4" w:rsidRPr="00043469" w:rsidRDefault="00614BA4" w:rsidP="00043469">
            <w:pPr>
              <w:pStyle w:val="33"/>
              <w:widowControl w:val="0"/>
              <w:ind w:left="251"/>
              <w:rPr>
                <w:color w:val="FF0000"/>
                <w:szCs w:val="24"/>
              </w:rPr>
            </w:pPr>
          </w:p>
        </w:tc>
        <w:tc>
          <w:tcPr>
            <w:tcW w:w="5103" w:type="dxa"/>
          </w:tcPr>
          <w:p w:rsidR="00614BA4" w:rsidRPr="00043469" w:rsidRDefault="00614BA4" w:rsidP="00043469">
            <w:pPr>
              <w:pStyle w:val="33"/>
              <w:widowControl w:val="0"/>
              <w:tabs>
                <w:tab w:val="num" w:pos="251"/>
              </w:tabs>
              <w:ind w:left="3"/>
              <w:jc w:val="both"/>
              <w:rPr>
                <w:szCs w:val="22"/>
              </w:rPr>
            </w:pPr>
            <w:r w:rsidRPr="00043469">
              <w:rPr>
                <w:szCs w:val="22"/>
              </w:rPr>
              <w:t>Scopul esențial al unei consultații primare.</w:t>
            </w:r>
          </w:p>
          <w:p w:rsidR="00614BA4" w:rsidRPr="00043469" w:rsidRDefault="00614BA4" w:rsidP="00043469">
            <w:pPr>
              <w:pStyle w:val="33"/>
              <w:widowControl w:val="0"/>
              <w:tabs>
                <w:tab w:val="num" w:pos="251"/>
              </w:tabs>
              <w:ind w:left="3"/>
              <w:jc w:val="both"/>
              <w:rPr>
                <w:szCs w:val="22"/>
              </w:rPr>
            </w:pPr>
            <w:r w:rsidRPr="00043469">
              <w:rPr>
                <w:szCs w:val="22"/>
              </w:rPr>
              <w:t>Obiectivele consultației primare în parodontologie.</w:t>
            </w:r>
          </w:p>
          <w:p w:rsidR="00614BA4" w:rsidRPr="00043469" w:rsidRDefault="00614BA4" w:rsidP="00043469">
            <w:pPr>
              <w:pStyle w:val="33"/>
              <w:widowControl w:val="0"/>
              <w:tabs>
                <w:tab w:val="num" w:pos="251"/>
              </w:tabs>
              <w:ind w:left="3"/>
              <w:jc w:val="both"/>
              <w:rPr>
                <w:szCs w:val="22"/>
              </w:rPr>
            </w:pPr>
            <w:r w:rsidRPr="00043469">
              <w:rPr>
                <w:szCs w:val="22"/>
              </w:rPr>
              <w:t>Condițiile deontologice și de etică medicală în examinarea pacienților.</w:t>
            </w:r>
          </w:p>
          <w:p w:rsidR="00614BA4" w:rsidRPr="00043469" w:rsidRDefault="00614BA4" w:rsidP="00043469">
            <w:pPr>
              <w:pStyle w:val="33"/>
              <w:widowControl w:val="0"/>
              <w:tabs>
                <w:tab w:val="num" w:pos="251"/>
              </w:tabs>
              <w:ind w:left="3"/>
              <w:jc w:val="both"/>
              <w:rPr>
                <w:szCs w:val="22"/>
              </w:rPr>
            </w:pPr>
            <w:r w:rsidRPr="00043469">
              <w:rPr>
                <w:szCs w:val="22"/>
              </w:rPr>
              <w:t>Scopul esențial al examenului clinic. Etapele examenului clinic al pacienților cu afecțiuni parodontale.</w:t>
            </w:r>
          </w:p>
          <w:p w:rsidR="00614BA4" w:rsidRPr="00043469" w:rsidRDefault="00614BA4" w:rsidP="00043469">
            <w:pPr>
              <w:pStyle w:val="33"/>
              <w:widowControl w:val="0"/>
              <w:tabs>
                <w:tab w:val="num" w:pos="251"/>
              </w:tabs>
              <w:ind w:left="3"/>
              <w:jc w:val="both"/>
              <w:rPr>
                <w:szCs w:val="22"/>
              </w:rPr>
            </w:pPr>
            <w:r w:rsidRPr="00043469">
              <w:rPr>
                <w:szCs w:val="22"/>
              </w:rPr>
              <w:t>Scopul și ce date ne oferă parodontometria.</w:t>
            </w:r>
          </w:p>
          <w:p w:rsidR="00614BA4" w:rsidRPr="00043469" w:rsidRDefault="00614BA4" w:rsidP="00043469">
            <w:pPr>
              <w:pStyle w:val="33"/>
              <w:widowControl w:val="0"/>
              <w:tabs>
                <w:tab w:val="num" w:pos="251"/>
              </w:tabs>
              <w:ind w:left="3"/>
              <w:jc w:val="both"/>
              <w:rPr>
                <w:szCs w:val="22"/>
              </w:rPr>
            </w:pPr>
            <w:r w:rsidRPr="00043469">
              <w:rPr>
                <w:szCs w:val="22"/>
              </w:rPr>
              <w:t>Motivarea pacientului la tratament cu ajutorul hărții parodontale.</w:t>
            </w:r>
          </w:p>
          <w:p w:rsidR="00614BA4" w:rsidRPr="00043469" w:rsidRDefault="00614BA4" w:rsidP="00043469">
            <w:pPr>
              <w:pStyle w:val="33"/>
              <w:widowControl w:val="0"/>
              <w:tabs>
                <w:tab w:val="num" w:pos="251"/>
              </w:tabs>
              <w:ind w:left="3"/>
              <w:jc w:val="both"/>
              <w:rPr>
                <w:szCs w:val="22"/>
              </w:rPr>
            </w:pPr>
            <w:r w:rsidRPr="00043469">
              <w:rPr>
                <w:szCs w:val="22"/>
              </w:rPr>
              <w:t>Evaluarea indicilor OHI; Loe și Silness și indicii de sîngerare papilară și sulculară – Bleeding Index.</w:t>
            </w:r>
          </w:p>
          <w:p w:rsidR="00614BA4" w:rsidRPr="00043469" w:rsidRDefault="00614BA4" w:rsidP="00043469">
            <w:pPr>
              <w:pStyle w:val="33"/>
              <w:widowControl w:val="0"/>
              <w:tabs>
                <w:tab w:val="num" w:pos="251"/>
              </w:tabs>
              <w:ind w:left="3"/>
              <w:jc w:val="both"/>
              <w:rPr>
                <w:color w:val="FF0000"/>
                <w:szCs w:val="22"/>
              </w:rPr>
            </w:pPr>
          </w:p>
        </w:tc>
      </w:tr>
      <w:tr w:rsidR="00614BA4" w:rsidRPr="00F73EB3" w:rsidTr="00043469">
        <w:tc>
          <w:tcPr>
            <w:tcW w:w="9934" w:type="dxa"/>
            <w:gridSpan w:val="3"/>
          </w:tcPr>
          <w:p w:rsidR="00614BA4" w:rsidRPr="00043469" w:rsidRDefault="00614BA4" w:rsidP="00043469">
            <w:pPr>
              <w:pStyle w:val="a5"/>
              <w:tabs>
                <w:tab w:val="left" w:pos="142"/>
              </w:tabs>
              <w:spacing w:line="240" w:lineRule="auto"/>
              <w:ind w:right="454"/>
              <w:jc w:val="both"/>
              <w:rPr>
                <w:b w:val="0"/>
                <w:color w:val="FF0000"/>
              </w:rPr>
            </w:pPr>
            <w:r w:rsidRPr="00043469">
              <w:rPr>
                <w:i w:val="0"/>
                <w:sz w:val="24"/>
              </w:rPr>
              <w:t>Evaluarea examenelor complementare în afecțiunile parodonțiului marginal (microbiologic, imunologic, biochimic, radiologic, imagistic și biopsia)</w:t>
            </w:r>
          </w:p>
        </w:tc>
      </w:tr>
      <w:tr w:rsidR="00614BA4" w:rsidRPr="00D958C7" w:rsidTr="00043469">
        <w:trPr>
          <w:gridAfter w:val="1"/>
          <w:wAfter w:w="11" w:type="dxa"/>
        </w:trPr>
        <w:tc>
          <w:tcPr>
            <w:tcW w:w="4820" w:type="dxa"/>
          </w:tcPr>
          <w:p w:rsidR="00614BA4" w:rsidRDefault="00614BA4" w:rsidP="00043469">
            <w:pPr>
              <w:pStyle w:val="33"/>
              <w:widowControl w:val="0"/>
              <w:numPr>
                <w:ilvl w:val="0"/>
                <w:numId w:val="8"/>
              </w:numPr>
              <w:ind w:left="251" w:hanging="270"/>
            </w:pPr>
            <w:r>
              <w:t>să înțeleagă importanța explorărilor paraclinice în determinarea diagnosticului pacientului;</w:t>
            </w:r>
          </w:p>
          <w:p w:rsidR="00614BA4" w:rsidRDefault="00614BA4" w:rsidP="00043469">
            <w:pPr>
              <w:pStyle w:val="33"/>
              <w:widowControl w:val="0"/>
              <w:numPr>
                <w:ilvl w:val="0"/>
                <w:numId w:val="8"/>
              </w:numPr>
              <w:ind w:left="251" w:hanging="270"/>
            </w:pPr>
            <w:r>
              <w:t>să cunoască tipurile de investigații paraclinice de laborator și a celor radiologice, să poată interpreta datele obținute în urma investigațiilor.</w:t>
            </w:r>
          </w:p>
          <w:p w:rsidR="00614BA4" w:rsidRPr="00C14831" w:rsidRDefault="00614BA4" w:rsidP="00043469">
            <w:pPr>
              <w:pStyle w:val="33"/>
              <w:widowControl w:val="0"/>
              <w:numPr>
                <w:ilvl w:val="0"/>
                <w:numId w:val="8"/>
              </w:numPr>
              <w:ind w:left="251" w:hanging="270"/>
            </w:pPr>
            <w:r>
              <w:t>Să cunoască indicațiile pentru investigațiile imagistice în parodontologie.</w:t>
            </w:r>
          </w:p>
          <w:p w:rsidR="00614BA4" w:rsidRPr="00043469" w:rsidRDefault="00614BA4" w:rsidP="00043469">
            <w:pPr>
              <w:pStyle w:val="33"/>
              <w:widowControl w:val="0"/>
              <w:ind w:left="251"/>
              <w:rPr>
                <w:color w:val="FF0000"/>
              </w:rPr>
            </w:pPr>
          </w:p>
        </w:tc>
        <w:tc>
          <w:tcPr>
            <w:tcW w:w="5103" w:type="dxa"/>
          </w:tcPr>
          <w:p w:rsidR="00614BA4" w:rsidRDefault="00614BA4" w:rsidP="00043469">
            <w:pPr>
              <w:pStyle w:val="33"/>
              <w:widowControl w:val="0"/>
              <w:ind w:left="3"/>
            </w:pPr>
            <w:r>
              <w:t>Explorări paraclinice utilizate în parodontologie.</w:t>
            </w:r>
          </w:p>
          <w:p w:rsidR="00614BA4" w:rsidRDefault="00614BA4" w:rsidP="00043469">
            <w:pPr>
              <w:pStyle w:val="33"/>
              <w:widowControl w:val="0"/>
              <w:ind w:left="3"/>
            </w:pPr>
            <w:r>
              <w:t>Scopul și rolul investigațiilor paraclinice de laborator și a celor radiologice.</w:t>
            </w:r>
          </w:p>
          <w:p w:rsidR="00614BA4" w:rsidRDefault="00614BA4" w:rsidP="00043469">
            <w:pPr>
              <w:pStyle w:val="33"/>
              <w:widowControl w:val="0"/>
              <w:ind w:left="3"/>
            </w:pPr>
            <w:r>
              <w:t>Examenul bacteriologic, biochimic, imunologic. Indicații și însemnătatea clinică în parodontologie.</w:t>
            </w:r>
          </w:p>
          <w:p w:rsidR="00614BA4" w:rsidRDefault="00614BA4" w:rsidP="00043469">
            <w:pPr>
              <w:pStyle w:val="33"/>
              <w:widowControl w:val="0"/>
              <w:ind w:left="3"/>
            </w:pPr>
            <w:r>
              <w:t>Tomografia computerizată. Tipuri. Scopul. Indicații.</w:t>
            </w:r>
          </w:p>
          <w:p w:rsidR="00614BA4" w:rsidRPr="00C14831" w:rsidRDefault="00614BA4" w:rsidP="00043469">
            <w:pPr>
              <w:pStyle w:val="33"/>
              <w:widowControl w:val="0"/>
              <w:ind w:left="3"/>
            </w:pPr>
            <w:r>
              <w:t>Biopsia. Definiția. Scopul. Indicații.</w:t>
            </w:r>
          </w:p>
        </w:tc>
      </w:tr>
      <w:tr w:rsidR="00614BA4" w:rsidRPr="00F73EB3" w:rsidTr="00043469">
        <w:tc>
          <w:tcPr>
            <w:tcW w:w="9934" w:type="dxa"/>
            <w:gridSpan w:val="3"/>
          </w:tcPr>
          <w:p w:rsidR="00614BA4" w:rsidRPr="00043469" w:rsidRDefault="00614BA4" w:rsidP="00043469">
            <w:pPr>
              <w:tabs>
                <w:tab w:val="left" w:pos="170"/>
              </w:tabs>
              <w:spacing w:before="100" w:after="100"/>
              <w:rPr>
                <w:b/>
                <w:color w:val="FF0000"/>
                <w:lang w:val="ro-RO"/>
              </w:rPr>
            </w:pPr>
            <w:r w:rsidRPr="00043469">
              <w:rPr>
                <w:b/>
                <w:lang w:val="ro-RO"/>
              </w:rPr>
              <w:t xml:space="preserve">Profilaxia primară și secundară în boala parodontală. Eliminarea depozitelor moi și dure </w:t>
            </w:r>
            <w:r w:rsidRPr="00043469">
              <w:rPr>
                <w:b/>
                <w:lang w:val="ro-RO"/>
              </w:rPr>
              <w:lastRenderedPageBreak/>
              <w:t>supra- și subgingivale: detartrajul manual, detartrajul cu ultrasunet și surfasajul.</w:t>
            </w:r>
          </w:p>
        </w:tc>
      </w:tr>
      <w:tr w:rsidR="00614BA4" w:rsidRPr="00F73EB3" w:rsidTr="00043469">
        <w:trPr>
          <w:gridAfter w:val="1"/>
          <w:wAfter w:w="11" w:type="dxa"/>
        </w:trPr>
        <w:tc>
          <w:tcPr>
            <w:tcW w:w="4820" w:type="dxa"/>
          </w:tcPr>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lastRenderedPageBreak/>
              <w:t>Să cunoască ce măsuri cuprinde profilaxia primară și cea secundară;</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instrumentarul și metodele de eliminare a depozitelor moi și dure, supra- și subgingival.</w:t>
            </w:r>
          </w:p>
          <w:p w:rsidR="00614BA4" w:rsidRPr="00043469" w:rsidRDefault="00614BA4" w:rsidP="00043469">
            <w:pPr>
              <w:pStyle w:val="33"/>
              <w:widowControl w:val="0"/>
              <w:ind w:left="251"/>
              <w:rPr>
                <w:color w:val="FF0000"/>
                <w:szCs w:val="24"/>
              </w:rPr>
            </w:pPr>
          </w:p>
        </w:tc>
        <w:tc>
          <w:tcPr>
            <w:tcW w:w="5103" w:type="dxa"/>
          </w:tcPr>
          <w:p w:rsidR="00614BA4" w:rsidRPr="00043469" w:rsidRDefault="00614BA4" w:rsidP="00043469">
            <w:pPr>
              <w:pStyle w:val="33"/>
              <w:widowControl w:val="0"/>
              <w:tabs>
                <w:tab w:val="num" w:pos="251"/>
              </w:tabs>
              <w:ind w:left="3"/>
              <w:rPr>
                <w:szCs w:val="24"/>
              </w:rPr>
            </w:pPr>
            <w:r w:rsidRPr="00043469">
              <w:rPr>
                <w:szCs w:val="24"/>
              </w:rPr>
              <w:t>Măsurile cuprinse de profilaxie primară și cea secundară.</w:t>
            </w:r>
          </w:p>
          <w:p w:rsidR="00614BA4" w:rsidRPr="00043469" w:rsidRDefault="00614BA4" w:rsidP="00043469">
            <w:pPr>
              <w:pStyle w:val="33"/>
              <w:widowControl w:val="0"/>
              <w:tabs>
                <w:tab w:val="num" w:pos="251"/>
              </w:tabs>
              <w:ind w:left="3"/>
              <w:rPr>
                <w:szCs w:val="24"/>
              </w:rPr>
            </w:pPr>
            <w:r w:rsidRPr="00043469">
              <w:rPr>
                <w:szCs w:val="24"/>
              </w:rPr>
              <w:t>Metode, instrumentar și indicațiile metodelor de eliminare a depozitelor moi și dure și a tartrului supra- și subgingival.</w:t>
            </w:r>
          </w:p>
        </w:tc>
      </w:tr>
      <w:tr w:rsidR="00614BA4" w:rsidRPr="00F73EB3" w:rsidTr="00043469">
        <w:tc>
          <w:tcPr>
            <w:tcW w:w="9934" w:type="dxa"/>
            <w:gridSpan w:val="3"/>
          </w:tcPr>
          <w:p w:rsidR="00614BA4" w:rsidRPr="00043469" w:rsidRDefault="00614BA4" w:rsidP="00043469">
            <w:pPr>
              <w:tabs>
                <w:tab w:val="left" w:pos="170"/>
              </w:tabs>
              <w:spacing w:before="60" w:after="60"/>
              <w:rPr>
                <w:b/>
                <w:color w:val="FF0000"/>
                <w:lang w:val="ro-RO"/>
              </w:rPr>
            </w:pPr>
            <w:r w:rsidRPr="00043469">
              <w:rPr>
                <w:b/>
                <w:lang w:val="ro-RO"/>
              </w:rPr>
              <w:t>Terapia de biostimulare, antimicrobiană și antiinflamatorie.</w:t>
            </w:r>
          </w:p>
        </w:tc>
      </w:tr>
      <w:tr w:rsidR="00614BA4" w:rsidRPr="00F73EB3" w:rsidTr="00043469">
        <w:trPr>
          <w:gridAfter w:val="1"/>
          <w:wAfter w:w="11" w:type="dxa"/>
        </w:trPr>
        <w:tc>
          <w:tcPr>
            <w:tcW w:w="4820" w:type="dxa"/>
          </w:tcPr>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ce este biostimularea, modalități terapeutice de biostimulare, preparate și vaccinuri;</w:t>
            </w:r>
          </w:p>
          <w:p w:rsidR="00614BA4" w:rsidRPr="00043469" w:rsidRDefault="00614BA4" w:rsidP="00043469">
            <w:pPr>
              <w:pStyle w:val="33"/>
              <w:widowControl w:val="0"/>
              <w:numPr>
                <w:ilvl w:val="0"/>
                <w:numId w:val="1"/>
              </w:numPr>
              <w:tabs>
                <w:tab w:val="num" w:pos="251"/>
              </w:tabs>
              <w:ind w:left="251" w:hanging="248"/>
              <w:rPr>
                <w:szCs w:val="24"/>
              </w:rPr>
            </w:pPr>
            <w:r w:rsidRPr="00043469">
              <w:rPr>
                <w:szCs w:val="24"/>
              </w:rPr>
              <w:t>Să cunoască metodele de determinare a microflorei microbiene, preparatele microbiene și antiinflamatorii folosite în parodontologie.</w:t>
            </w:r>
          </w:p>
          <w:p w:rsidR="00614BA4" w:rsidRPr="00043469" w:rsidRDefault="00614BA4" w:rsidP="00043469">
            <w:pPr>
              <w:pStyle w:val="33"/>
              <w:widowControl w:val="0"/>
              <w:ind w:left="3"/>
              <w:rPr>
                <w:color w:val="FF0000"/>
                <w:szCs w:val="24"/>
              </w:rPr>
            </w:pPr>
            <w:r w:rsidRPr="00043469">
              <w:rPr>
                <w:szCs w:val="24"/>
              </w:rPr>
              <w:t>.</w:t>
            </w:r>
          </w:p>
        </w:tc>
        <w:tc>
          <w:tcPr>
            <w:tcW w:w="5103" w:type="dxa"/>
          </w:tcPr>
          <w:p w:rsidR="00614BA4" w:rsidRDefault="00614BA4" w:rsidP="00B32B3F">
            <w:pPr>
              <w:pStyle w:val="33"/>
              <w:widowControl w:val="0"/>
              <w:ind w:left="0"/>
            </w:pPr>
            <w:r>
              <w:t>Indicațiile terapiei biostimulante și a vaccinurilor.</w:t>
            </w:r>
          </w:p>
          <w:p w:rsidR="00614BA4" w:rsidRDefault="00614BA4" w:rsidP="00043469">
            <w:pPr>
              <w:pStyle w:val="33"/>
              <w:widowControl w:val="0"/>
              <w:ind w:left="3"/>
            </w:pPr>
          </w:p>
          <w:p w:rsidR="00614BA4" w:rsidRDefault="00614BA4" w:rsidP="00043469">
            <w:pPr>
              <w:pStyle w:val="33"/>
              <w:widowControl w:val="0"/>
              <w:ind w:left="3"/>
            </w:pPr>
          </w:p>
          <w:p w:rsidR="00614BA4" w:rsidRDefault="00614BA4" w:rsidP="00043469">
            <w:pPr>
              <w:pStyle w:val="33"/>
              <w:widowControl w:val="0"/>
              <w:ind w:left="3"/>
            </w:pPr>
            <w:r>
              <w:t>Indicații la prelevarea probelor microbiene.Metode. Tehnici.</w:t>
            </w:r>
          </w:p>
          <w:p w:rsidR="00614BA4" w:rsidRPr="00043469" w:rsidRDefault="00614BA4" w:rsidP="00043469">
            <w:pPr>
              <w:pStyle w:val="33"/>
              <w:widowControl w:val="0"/>
              <w:ind w:left="3"/>
              <w:rPr>
                <w:color w:val="FF0000"/>
                <w:szCs w:val="24"/>
              </w:rPr>
            </w:pPr>
          </w:p>
        </w:tc>
      </w:tr>
    </w:tbl>
    <w:p w:rsidR="00614BA4" w:rsidRPr="00716D69" w:rsidRDefault="00614BA4" w:rsidP="00617DA9">
      <w:pPr>
        <w:pStyle w:val="af8"/>
        <w:widowControl w:val="0"/>
        <w:numPr>
          <w:ilvl w:val="0"/>
          <w:numId w:val="2"/>
        </w:numPr>
        <w:spacing w:before="240" w:after="120"/>
        <w:ind w:left="709" w:hanging="567"/>
        <w:contextualSpacing w:val="0"/>
        <w:rPr>
          <w:b/>
          <w:caps/>
          <w:sz w:val="28"/>
          <w:lang w:val="ro-RO"/>
        </w:rPr>
      </w:pPr>
      <w:r w:rsidRPr="00716D69">
        <w:rPr>
          <w:b/>
          <w:caps/>
          <w:sz w:val="28"/>
          <w:lang w:val="ro-RO"/>
        </w:rPr>
        <w:t>COMPETEN</w:t>
      </w:r>
      <w:r>
        <w:rPr>
          <w:b/>
          <w:caps/>
          <w:sz w:val="28"/>
          <w:lang w:val="ro-RO"/>
        </w:rPr>
        <w:t>Ț</w:t>
      </w:r>
      <w:r w:rsidRPr="00716D69">
        <w:rPr>
          <w:b/>
          <w:caps/>
          <w:sz w:val="28"/>
          <w:lang w:val="ro-RO"/>
        </w:rPr>
        <w:t>EPROFESIONALE(SPECIFICE(CS)</w:t>
      </w:r>
      <w:r>
        <w:rPr>
          <w:b/>
          <w:caps/>
          <w:sz w:val="28"/>
          <w:lang w:val="ro-RO"/>
        </w:rPr>
        <w:t xml:space="preserve"> Ș</w:t>
      </w:r>
      <w:r w:rsidRPr="00716D69">
        <w:rPr>
          <w:b/>
          <w:caps/>
          <w:sz w:val="28"/>
          <w:lang w:val="ro-RO"/>
        </w:rPr>
        <w:t>ITRANSVERSALE(CT))</w:t>
      </w:r>
      <w:r>
        <w:rPr>
          <w:b/>
          <w:caps/>
          <w:sz w:val="28"/>
          <w:lang w:val="ro-RO"/>
        </w:rPr>
        <w:t xml:space="preserve"> Ș</w:t>
      </w:r>
      <w:r w:rsidRPr="00716D69">
        <w:rPr>
          <w:b/>
          <w:caps/>
          <w:sz w:val="28"/>
          <w:lang w:val="ro-RO"/>
        </w:rPr>
        <w:t>IFINALITĂ</w:t>
      </w:r>
      <w:r>
        <w:rPr>
          <w:b/>
          <w:caps/>
          <w:sz w:val="28"/>
          <w:lang w:val="ro-RO"/>
        </w:rPr>
        <w:t>Ț</w:t>
      </w:r>
      <w:r w:rsidRPr="00716D69">
        <w:rPr>
          <w:b/>
          <w:caps/>
          <w:sz w:val="28"/>
          <w:lang w:val="ro-RO"/>
        </w:rPr>
        <w:t>IDESTUDIU</w:t>
      </w:r>
    </w:p>
    <w:p w:rsidR="00614BA4" w:rsidRPr="00716D69" w:rsidRDefault="00614BA4" w:rsidP="000F67A7">
      <w:pPr>
        <w:widowControl w:val="0"/>
        <w:spacing w:before="120"/>
        <w:ind w:left="142"/>
        <w:rPr>
          <w:b/>
          <w:caps/>
          <w:sz w:val="28"/>
          <w:lang w:val="ro-RO"/>
        </w:rPr>
      </w:pPr>
      <w:r w:rsidRPr="00716D69">
        <w:rPr>
          <w:b/>
          <w:sz w:val="28"/>
          <w:lang w:val="ro-RO"/>
        </w:rPr>
        <w:t>Competen</w:t>
      </w:r>
      <w:r>
        <w:rPr>
          <w:b/>
          <w:sz w:val="28"/>
          <w:lang w:val="ro-RO"/>
        </w:rPr>
        <w:t>ț</w:t>
      </w:r>
      <w:r w:rsidRPr="00716D69">
        <w:rPr>
          <w:b/>
          <w:sz w:val="28"/>
          <w:lang w:val="ro-RO"/>
        </w:rPr>
        <w:t>eprofesionale(specifice)</w:t>
      </w:r>
      <w:r w:rsidRPr="00716D69">
        <w:rPr>
          <w:b/>
          <w:caps/>
          <w:sz w:val="28"/>
          <w:lang w:val="ro-RO"/>
        </w:rPr>
        <w:t>(CS)</w:t>
      </w:r>
    </w:p>
    <w:p w:rsidR="00614BA4" w:rsidRDefault="00614BA4" w:rsidP="00F20133">
      <w:pPr>
        <w:pStyle w:val="af9"/>
        <w:ind w:firstLine="284"/>
        <w:jc w:val="both"/>
        <w:rPr>
          <w:rFonts w:cs="Times New Roman"/>
          <w:sz w:val="23"/>
          <w:szCs w:val="23"/>
          <w:lang w:val="ro-RO"/>
        </w:rPr>
      </w:pPr>
      <w:r w:rsidRPr="00716D69">
        <w:rPr>
          <w:rFonts w:cs="Times New Roman"/>
          <w:b/>
          <w:sz w:val="23"/>
          <w:szCs w:val="23"/>
          <w:lang w:val="ro-RO"/>
        </w:rPr>
        <w:t>CP1:</w:t>
      </w:r>
      <w:r>
        <w:rPr>
          <w:rFonts w:cs="Times New Roman"/>
          <w:sz w:val="23"/>
          <w:szCs w:val="23"/>
          <w:lang w:val="ro-RO"/>
        </w:rPr>
        <w:t>Cunoașterea bazelor teoretice ce țin de aparatul parodontal, culegerea anamnezei, examinarea pacienților cu afecțiuni parodontale. Să poată analiza și interpreta datele obținute în urma unui examen clinic și paraclinic în cabinetul parodontologic. Cunoașterea drepturilor și a obligațiilor unui medic parodontolog.</w:t>
      </w:r>
    </w:p>
    <w:p w:rsidR="00614BA4" w:rsidRDefault="00614BA4" w:rsidP="00F20133">
      <w:pPr>
        <w:pStyle w:val="af9"/>
        <w:ind w:firstLine="284"/>
        <w:jc w:val="both"/>
        <w:rPr>
          <w:rFonts w:cs="Times New Roman"/>
          <w:sz w:val="23"/>
          <w:szCs w:val="23"/>
          <w:lang w:val="ro-RO"/>
        </w:rPr>
      </w:pPr>
      <w:r w:rsidRPr="00B31F47">
        <w:rPr>
          <w:rFonts w:cs="Times New Roman"/>
          <w:b/>
          <w:sz w:val="23"/>
          <w:szCs w:val="23"/>
          <w:lang w:val="ro-RO"/>
        </w:rPr>
        <w:t>CP2:</w:t>
      </w:r>
      <w:r>
        <w:rPr>
          <w:rFonts w:cs="Times New Roman"/>
          <w:sz w:val="23"/>
          <w:szCs w:val="23"/>
          <w:lang w:val="ro-RO"/>
        </w:rPr>
        <w:t xml:space="preserve"> Cunoașterea calculării indicilor de placă, de tartru și de sîngerare.</w:t>
      </w:r>
    </w:p>
    <w:p w:rsidR="00614BA4" w:rsidRPr="00716D69" w:rsidRDefault="00614BA4" w:rsidP="00F20133">
      <w:pPr>
        <w:pStyle w:val="af9"/>
        <w:ind w:firstLine="284"/>
        <w:jc w:val="both"/>
        <w:rPr>
          <w:rFonts w:cs="Times New Roman"/>
          <w:sz w:val="23"/>
          <w:szCs w:val="23"/>
          <w:lang w:val="ro-RO"/>
        </w:rPr>
      </w:pPr>
      <w:r w:rsidRPr="00B31F47">
        <w:rPr>
          <w:rFonts w:cs="Times New Roman"/>
          <w:b/>
          <w:sz w:val="23"/>
          <w:szCs w:val="23"/>
          <w:lang w:val="ro-RO"/>
        </w:rPr>
        <w:t>CP3:</w:t>
      </w:r>
      <w:r>
        <w:rPr>
          <w:rFonts w:cs="Times New Roman"/>
          <w:sz w:val="23"/>
          <w:szCs w:val="23"/>
          <w:lang w:val="ro-RO"/>
        </w:rPr>
        <w:t xml:space="preserve"> Cunoașterea formulării diagnisticului și planului de tratament a unui bolnav parodontopat.</w:t>
      </w:r>
    </w:p>
    <w:p w:rsidR="00614BA4" w:rsidRPr="00716D69" w:rsidRDefault="00614BA4" w:rsidP="007A4A7E">
      <w:pPr>
        <w:pStyle w:val="af9"/>
        <w:ind w:firstLine="284"/>
        <w:jc w:val="both"/>
        <w:rPr>
          <w:rFonts w:cs="Times New Roman"/>
          <w:b/>
          <w:sz w:val="23"/>
          <w:szCs w:val="23"/>
          <w:lang w:val="ro-RO"/>
        </w:rPr>
      </w:pPr>
      <w:r>
        <w:rPr>
          <w:rFonts w:cs="Times New Roman"/>
          <w:b/>
          <w:sz w:val="23"/>
          <w:szCs w:val="23"/>
          <w:lang w:val="ro-RO"/>
        </w:rPr>
        <w:t>CP4</w:t>
      </w:r>
      <w:r w:rsidRPr="00716D69">
        <w:rPr>
          <w:rFonts w:cs="Times New Roman"/>
          <w:b/>
          <w:sz w:val="23"/>
          <w:szCs w:val="23"/>
          <w:lang w:val="ro-RO"/>
        </w:rPr>
        <w:t>:</w:t>
      </w:r>
      <w:r>
        <w:rPr>
          <w:rFonts w:cs="Times New Roman"/>
          <w:sz w:val="23"/>
          <w:szCs w:val="23"/>
          <w:lang w:val="ro-RO"/>
        </w:rPr>
        <w:t>Completarea fișelor medicale a pacienților cu afecțiuni parodontale. Completarea documentației din cabinetul parodontologic. Elaborarea algoritmului de colectare a datelor de lucru cu pacienții în cadrul cabinetului.</w:t>
      </w:r>
    </w:p>
    <w:p w:rsidR="00614BA4" w:rsidRPr="00716D69" w:rsidRDefault="00614BA4" w:rsidP="007A4A7E">
      <w:pPr>
        <w:pStyle w:val="af9"/>
        <w:ind w:firstLine="284"/>
        <w:jc w:val="both"/>
        <w:rPr>
          <w:rFonts w:cs="Times New Roman"/>
          <w:sz w:val="23"/>
          <w:szCs w:val="23"/>
          <w:lang w:val="ro-RO"/>
        </w:rPr>
      </w:pPr>
      <w:r>
        <w:rPr>
          <w:rFonts w:cs="Times New Roman"/>
          <w:b/>
          <w:sz w:val="23"/>
          <w:szCs w:val="23"/>
          <w:lang w:val="ro-RO"/>
        </w:rPr>
        <w:t>CP5</w:t>
      </w:r>
      <w:r w:rsidRPr="00716D69">
        <w:rPr>
          <w:rFonts w:cs="Times New Roman"/>
          <w:b/>
          <w:sz w:val="23"/>
          <w:szCs w:val="23"/>
          <w:lang w:val="ro-RO"/>
        </w:rPr>
        <w:t>:</w:t>
      </w:r>
      <w:r>
        <w:rPr>
          <w:rFonts w:cs="Times New Roman"/>
          <w:sz w:val="23"/>
          <w:szCs w:val="23"/>
          <w:lang w:val="ro-RO"/>
        </w:rPr>
        <w:t xml:space="preserve">Analiza datelor investigațiilor paraclinice de laborator indicate și descrierea acestora. Analiza clișeelor radiologice. Analiza tomografiei computerizate. </w:t>
      </w:r>
    </w:p>
    <w:p w:rsidR="00614BA4" w:rsidRPr="00716D69" w:rsidRDefault="00614BA4" w:rsidP="00F20133">
      <w:pPr>
        <w:pStyle w:val="af9"/>
        <w:ind w:firstLine="284"/>
        <w:jc w:val="both"/>
        <w:rPr>
          <w:rFonts w:cs="Times New Roman"/>
          <w:sz w:val="23"/>
          <w:szCs w:val="23"/>
          <w:lang w:val="ro-RO"/>
        </w:rPr>
      </w:pPr>
      <w:r>
        <w:rPr>
          <w:rFonts w:cs="Times New Roman"/>
          <w:b/>
          <w:sz w:val="23"/>
          <w:szCs w:val="23"/>
          <w:lang w:val="ro-RO"/>
        </w:rPr>
        <w:t>CP6</w:t>
      </w:r>
      <w:r w:rsidRPr="00716D69">
        <w:rPr>
          <w:rFonts w:cs="Times New Roman"/>
          <w:b/>
          <w:sz w:val="23"/>
          <w:szCs w:val="23"/>
          <w:lang w:val="ro-RO"/>
        </w:rPr>
        <w:t>:</w:t>
      </w:r>
      <w:r>
        <w:rPr>
          <w:rFonts w:cs="Times New Roman"/>
          <w:sz w:val="23"/>
          <w:szCs w:val="23"/>
          <w:lang w:val="ro-RO"/>
        </w:rPr>
        <w:t>Demonstrarea și aplicarea cunoștințelor acumulate în evaluarea clinică și paraclinică a pacientului. Selectarea și argumentarea tehnicilor de comunicare, colectare a datelor, de pregătire a pacientului către tratament. Promovarea principiilor de toleranță și compasiune față de pacient.</w:t>
      </w:r>
    </w:p>
    <w:p w:rsidR="00614BA4" w:rsidRPr="00716D69" w:rsidRDefault="00614BA4" w:rsidP="000F67A7">
      <w:pPr>
        <w:widowControl w:val="0"/>
        <w:spacing w:before="120"/>
        <w:ind w:left="142"/>
        <w:rPr>
          <w:b/>
          <w:sz w:val="28"/>
          <w:lang w:val="ro-RO"/>
        </w:rPr>
      </w:pPr>
      <w:r w:rsidRPr="00716D69">
        <w:rPr>
          <w:b/>
          <w:sz w:val="28"/>
          <w:lang w:val="ro-RO"/>
        </w:rPr>
        <w:t>Competen</w:t>
      </w:r>
      <w:r>
        <w:rPr>
          <w:b/>
          <w:sz w:val="28"/>
          <w:lang w:val="ro-RO"/>
        </w:rPr>
        <w:t>ț</w:t>
      </w:r>
      <w:r w:rsidRPr="00716D69">
        <w:rPr>
          <w:b/>
          <w:sz w:val="28"/>
          <w:lang w:val="ro-RO"/>
        </w:rPr>
        <w:t>etransversale(</w:t>
      </w:r>
      <w:r w:rsidRPr="00716D69">
        <w:rPr>
          <w:b/>
          <w:caps/>
          <w:sz w:val="28"/>
          <w:lang w:val="ro-RO"/>
        </w:rPr>
        <w:t>ct</w:t>
      </w:r>
      <w:r w:rsidRPr="00716D69">
        <w:rPr>
          <w:b/>
          <w:sz w:val="28"/>
          <w:lang w:val="ro-RO"/>
        </w:rPr>
        <w:t>)</w:t>
      </w:r>
    </w:p>
    <w:p w:rsidR="00614BA4" w:rsidRPr="00716D69" w:rsidRDefault="00614BA4" w:rsidP="00F20133">
      <w:pPr>
        <w:pStyle w:val="af9"/>
        <w:ind w:firstLine="284"/>
        <w:jc w:val="both"/>
        <w:rPr>
          <w:rFonts w:cs="Times New Roman"/>
          <w:sz w:val="23"/>
          <w:szCs w:val="23"/>
          <w:lang w:val="ro-RO"/>
        </w:rPr>
      </w:pPr>
      <w:r w:rsidRPr="00716D69">
        <w:rPr>
          <w:rFonts w:cs="Times New Roman"/>
          <w:b/>
          <w:sz w:val="23"/>
          <w:szCs w:val="23"/>
          <w:lang w:val="ro-RO"/>
        </w:rPr>
        <w:t>CT1:</w:t>
      </w:r>
      <w:r>
        <w:rPr>
          <w:rFonts w:cs="Times New Roman"/>
          <w:sz w:val="23"/>
          <w:szCs w:val="23"/>
          <w:lang w:val="ro-RO"/>
        </w:rPr>
        <w:t>Aplicarea strandardelor profesionale de evaluare. Promovarea gîndirii logice, a aplicabilității practice, a evaluării și a autoevaluării în luarea deciziilor.</w:t>
      </w:r>
    </w:p>
    <w:p w:rsidR="00614BA4" w:rsidRPr="00716D69" w:rsidRDefault="00614BA4" w:rsidP="00F20133">
      <w:pPr>
        <w:pStyle w:val="af9"/>
        <w:ind w:firstLine="284"/>
        <w:jc w:val="both"/>
        <w:rPr>
          <w:rFonts w:cs="Times New Roman"/>
          <w:sz w:val="23"/>
          <w:szCs w:val="23"/>
          <w:lang w:val="ro-RO"/>
        </w:rPr>
      </w:pPr>
      <w:r w:rsidRPr="00716D69">
        <w:rPr>
          <w:rFonts w:cs="Times New Roman"/>
          <w:b/>
          <w:sz w:val="23"/>
          <w:szCs w:val="23"/>
          <w:lang w:val="ro-RO"/>
        </w:rPr>
        <w:t>CT2:</w:t>
      </w:r>
      <w:r>
        <w:rPr>
          <w:rFonts w:cs="Times New Roman"/>
          <w:sz w:val="23"/>
          <w:szCs w:val="23"/>
          <w:lang w:val="ro-RO"/>
        </w:rPr>
        <w:t>Exercitarea și realizarea activităților muncii în echipă în cadrul cabinetului/secției de parodontologie. Promovarea spiritului de inițiativă, dialogului, cooperării și respectului față de colegi și pacienți.</w:t>
      </w:r>
    </w:p>
    <w:p w:rsidR="00614BA4" w:rsidRPr="00716D69" w:rsidRDefault="00614BA4" w:rsidP="00557D12">
      <w:pPr>
        <w:pStyle w:val="af9"/>
        <w:ind w:firstLine="284"/>
        <w:jc w:val="both"/>
        <w:rPr>
          <w:rFonts w:cs="Times New Roman"/>
          <w:spacing w:val="-4"/>
          <w:kern w:val="26"/>
          <w:sz w:val="23"/>
          <w:szCs w:val="23"/>
          <w:lang w:val="ro-RO"/>
        </w:rPr>
      </w:pPr>
      <w:r w:rsidRPr="00716D69">
        <w:rPr>
          <w:rFonts w:cs="Times New Roman"/>
          <w:b/>
          <w:spacing w:val="-4"/>
          <w:kern w:val="26"/>
          <w:sz w:val="23"/>
          <w:szCs w:val="23"/>
          <w:lang w:val="ro-RO"/>
        </w:rPr>
        <w:t>CT3:</w:t>
      </w:r>
      <w:r>
        <w:rPr>
          <w:rFonts w:cs="Times New Roman"/>
          <w:spacing w:val="-4"/>
          <w:kern w:val="26"/>
          <w:sz w:val="23"/>
          <w:szCs w:val="23"/>
          <w:lang w:val="ro-RO"/>
        </w:rPr>
        <w:t>Evaluarea sistemică a cunoștințelor prin participarea la competențe specializate, conferințe, congrese profesionale. Aplicarea autoevaluării asupra cunoștințelor obținute.</w:t>
      </w:r>
    </w:p>
    <w:p w:rsidR="00614BA4" w:rsidRPr="00716D69" w:rsidRDefault="00614BA4" w:rsidP="00557D12">
      <w:pPr>
        <w:pStyle w:val="af9"/>
        <w:ind w:firstLine="284"/>
        <w:jc w:val="both"/>
        <w:rPr>
          <w:rFonts w:cs="Times New Roman"/>
          <w:b/>
          <w:spacing w:val="-4"/>
          <w:kern w:val="26"/>
          <w:sz w:val="28"/>
          <w:szCs w:val="28"/>
          <w:lang w:val="ro-RO"/>
        </w:rPr>
      </w:pPr>
    </w:p>
    <w:p w:rsidR="00614BA4" w:rsidRPr="00716D69" w:rsidRDefault="00614BA4" w:rsidP="00557D12">
      <w:pPr>
        <w:pStyle w:val="af9"/>
        <w:ind w:firstLine="284"/>
        <w:jc w:val="both"/>
        <w:rPr>
          <w:b/>
          <w:sz w:val="28"/>
          <w:lang w:val="ro-RO"/>
        </w:rPr>
      </w:pPr>
      <w:r w:rsidRPr="00716D69">
        <w:rPr>
          <w:rFonts w:cs="Times New Roman"/>
          <w:b/>
          <w:spacing w:val="-4"/>
          <w:kern w:val="26"/>
          <w:sz w:val="28"/>
          <w:szCs w:val="28"/>
          <w:lang w:val="ro-RO"/>
        </w:rPr>
        <w:t>F</w:t>
      </w:r>
      <w:r w:rsidRPr="00716D69">
        <w:rPr>
          <w:b/>
          <w:sz w:val="28"/>
          <w:lang w:val="ro-RO"/>
        </w:rPr>
        <w:t>inalită</w:t>
      </w:r>
      <w:r>
        <w:rPr>
          <w:b/>
          <w:sz w:val="28"/>
          <w:lang w:val="ro-RO"/>
        </w:rPr>
        <w:t>ț</w:t>
      </w:r>
      <w:r w:rsidRPr="00716D69">
        <w:rPr>
          <w:b/>
          <w:sz w:val="28"/>
          <w:lang w:val="ro-RO"/>
        </w:rPr>
        <w:t>idestudiu</w:t>
      </w:r>
    </w:p>
    <w:p w:rsidR="00614BA4" w:rsidRPr="00716D69" w:rsidRDefault="00614BA4" w:rsidP="00AF79CA">
      <w:pPr>
        <w:pStyle w:val="1"/>
        <w:spacing w:before="120"/>
        <w:ind w:firstLine="567"/>
        <w:rPr>
          <w:sz w:val="23"/>
          <w:szCs w:val="23"/>
        </w:rPr>
      </w:pPr>
      <w:r w:rsidRPr="00716D69">
        <w:rPr>
          <w:sz w:val="23"/>
          <w:szCs w:val="23"/>
        </w:rPr>
        <w:t>Lafinelestudieriidisciplineistudentulvaficapabil:</w:t>
      </w:r>
    </w:p>
    <w:p w:rsidR="00614BA4" w:rsidRDefault="00614BA4" w:rsidP="00617DA9">
      <w:pPr>
        <w:pStyle w:val="af9"/>
        <w:numPr>
          <w:ilvl w:val="0"/>
          <w:numId w:val="6"/>
        </w:numPr>
        <w:ind w:left="720" w:hanging="294"/>
        <w:jc w:val="both"/>
        <w:rPr>
          <w:rFonts w:cs="Times New Roman"/>
          <w:sz w:val="23"/>
          <w:szCs w:val="23"/>
          <w:lang w:val="ro-RO"/>
        </w:rPr>
      </w:pPr>
      <w:r>
        <w:rPr>
          <w:rFonts w:cs="Times New Roman"/>
          <w:sz w:val="23"/>
          <w:szCs w:val="23"/>
          <w:lang w:val="ro-RO"/>
        </w:rPr>
        <w:t>să cunoască principiile de bază, organizarea lucrului și asistenței medicale în cabinetul/secția de parodontologie;</w:t>
      </w:r>
    </w:p>
    <w:p w:rsidR="00614BA4" w:rsidRDefault="00614BA4" w:rsidP="00617DA9">
      <w:pPr>
        <w:pStyle w:val="af9"/>
        <w:numPr>
          <w:ilvl w:val="0"/>
          <w:numId w:val="6"/>
        </w:numPr>
        <w:ind w:left="720" w:hanging="294"/>
        <w:jc w:val="both"/>
        <w:rPr>
          <w:rFonts w:cs="Times New Roman"/>
          <w:sz w:val="23"/>
          <w:szCs w:val="23"/>
          <w:lang w:val="ro-RO"/>
        </w:rPr>
      </w:pPr>
      <w:r>
        <w:rPr>
          <w:rFonts w:cs="Times New Roman"/>
          <w:sz w:val="23"/>
          <w:szCs w:val="23"/>
          <w:lang w:val="ro-RO"/>
        </w:rPr>
        <w:t>să cunoască rolul și funcțiile unui medic parodontolog;</w:t>
      </w:r>
    </w:p>
    <w:p w:rsidR="00614BA4" w:rsidRPr="00716D69" w:rsidRDefault="00614BA4" w:rsidP="00617DA9">
      <w:pPr>
        <w:pStyle w:val="af9"/>
        <w:numPr>
          <w:ilvl w:val="0"/>
          <w:numId w:val="6"/>
        </w:numPr>
        <w:ind w:left="720" w:hanging="294"/>
        <w:jc w:val="both"/>
        <w:rPr>
          <w:rFonts w:cs="Times New Roman"/>
          <w:sz w:val="23"/>
          <w:szCs w:val="23"/>
          <w:lang w:val="ro-RO"/>
        </w:rPr>
      </w:pPr>
      <w:r>
        <w:rPr>
          <w:rFonts w:cs="Times New Roman"/>
          <w:sz w:val="23"/>
          <w:szCs w:val="23"/>
          <w:lang w:val="ro-RO"/>
        </w:rPr>
        <w:lastRenderedPageBreak/>
        <w:t>să promoveze modul sănătos de viață, să dea sfaturi în îngrijirea aparatului parodontal prin igienă; să fie capabil să țină discursuri, referate, prezentări, articole în reviste de specialitate, etc.</w:t>
      </w:r>
    </w:p>
    <w:p w:rsidR="00614BA4" w:rsidRPr="00716D69" w:rsidRDefault="00614BA4" w:rsidP="00617DA9">
      <w:pPr>
        <w:pStyle w:val="af8"/>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LUCRULINDIVIDUALALSTUDENTULUI</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
        <w:gridCol w:w="2090"/>
        <w:gridCol w:w="4437"/>
        <w:gridCol w:w="2512"/>
        <w:gridCol w:w="896"/>
      </w:tblGrid>
      <w:tr w:rsidR="00614BA4" w:rsidRPr="00716D69" w:rsidTr="00AA60DE">
        <w:trPr>
          <w:tblHeader/>
          <w:jc w:val="center"/>
        </w:trPr>
        <w:tc>
          <w:tcPr>
            <w:tcW w:w="549" w:type="dxa"/>
            <w:vAlign w:val="center"/>
          </w:tcPr>
          <w:p w:rsidR="00614BA4" w:rsidRPr="00716D69" w:rsidRDefault="00614BA4" w:rsidP="002125CF">
            <w:pPr>
              <w:jc w:val="center"/>
              <w:rPr>
                <w:lang w:val="ro-RO"/>
              </w:rPr>
            </w:pPr>
            <w:r w:rsidRPr="00716D69">
              <w:rPr>
                <w:sz w:val="22"/>
                <w:szCs w:val="22"/>
                <w:lang w:val="ro-RO"/>
              </w:rPr>
              <w:t>Nr.</w:t>
            </w:r>
          </w:p>
        </w:tc>
        <w:tc>
          <w:tcPr>
            <w:tcW w:w="1756" w:type="dxa"/>
            <w:vAlign w:val="center"/>
          </w:tcPr>
          <w:p w:rsidR="00614BA4" w:rsidRPr="00716D69" w:rsidRDefault="00614BA4" w:rsidP="00F43D8A">
            <w:pPr>
              <w:jc w:val="center"/>
              <w:rPr>
                <w:lang w:val="ro-RO"/>
              </w:rPr>
            </w:pPr>
            <w:r w:rsidRPr="00716D69">
              <w:rPr>
                <w:sz w:val="22"/>
                <w:szCs w:val="22"/>
                <w:lang w:val="ro-RO"/>
              </w:rPr>
              <w:t>Produsulpreconizat</w:t>
            </w:r>
          </w:p>
        </w:tc>
        <w:tc>
          <w:tcPr>
            <w:tcW w:w="3490" w:type="dxa"/>
            <w:vAlign w:val="center"/>
          </w:tcPr>
          <w:p w:rsidR="00614BA4" w:rsidRPr="00716D69" w:rsidRDefault="00614BA4" w:rsidP="00F43D8A">
            <w:pPr>
              <w:jc w:val="center"/>
              <w:rPr>
                <w:lang w:val="ro-RO"/>
              </w:rPr>
            </w:pPr>
            <w:r w:rsidRPr="00716D69">
              <w:rPr>
                <w:sz w:val="22"/>
                <w:szCs w:val="22"/>
                <w:lang w:val="ro-RO"/>
              </w:rPr>
              <w:t>Strategiiderealizare</w:t>
            </w:r>
          </w:p>
        </w:tc>
        <w:tc>
          <w:tcPr>
            <w:tcW w:w="3102" w:type="dxa"/>
            <w:vAlign w:val="center"/>
          </w:tcPr>
          <w:p w:rsidR="00614BA4" w:rsidRPr="00716D69" w:rsidRDefault="00614BA4" w:rsidP="00F43D8A">
            <w:pPr>
              <w:jc w:val="center"/>
              <w:rPr>
                <w:lang w:val="ro-RO"/>
              </w:rPr>
            </w:pPr>
            <w:r w:rsidRPr="00716D69">
              <w:rPr>
                <w:sz w:val="22"/>
                <w:szCs w:val="22"/>
                <w:lang w:val="ro-RO"/>
              </w:rPr>
              <w:t>Criteriideevaluare</w:t>
            </w:r>
          </w:p>
        </w:tc>
        <w:tc>
          <w:tcPr>
            <w:tcW w:w="1231" w:type="dxa"/>
            <w:vAlign w:val="center"/>
          </w:tcPr>
          <w:p w:rsidR="00614BA4" w:rsidRPr="00716D69" w:rsidRDefault="00614BA4" w:rsidP="00B96625">
            <w:pPr>
              <w:ind w:left="-57" w:right="-57"/>
              <w:jc w:val="center"/>
              <w:rPr>
                <w:lang w:val="ro-RO"/>
              </w:rPr>
            </w:pPr>
            <w:r w:rsidRPr="00716D69">
              <w:rPr>
                <w:sz w:val="22"/>
                <w:szCs w:val="22"/>
                <w:lang w:val="ro-RO"/>
              </w:rPr>
              <w:t>Termenderealizare</w:t>
            </w:r>
          </w:p>
        </w:tc>
      </w:tr>
      <w:tr w:rsidR="00614BA4" w:rsidRPr="00716D69" w:rsidTr="00AA60DE">
        <w:trPr>
          <w:jc w:val="center"/>
        </w:trPr>
        <w:tc>
          <w:tcPr>
            <w:tcW w:w="549" w:type="dxa"/>
          </w:tcPr>
          <w:p w:rsidR="00614BA4" w:rsidRPr="00716D69" w:rsidRDefault="00614BA4" w:rsidP="002125CF">
            <w:pPr>
              <w:spacing w:before="60" w:after="60"/>
              <w:rPr>
                <w:lang w:val="ro-RO"/>
              </w:rPr>
            </w:pPr>
            <w:r w:rsidRPr="00716D69">
              <w:rPr>
                <w:sz w:val="22"/>
                <w:szCs w:val="22"/>
                <w:lang w:val="ro-RO"/>
              </w:rPr>
              <w:t>1.</w:t>
            </w:r>
          </w:p>
        </w:tc>
        <w:tc>
          <w:tcPr>
            <w:tcW w:w="1756" w:type="dxa"/>
          </w:tcPr>
          <w:p w:rsidR="00614BA4" w:rsidRPr="00716D69" w:rsidRDefault="00614BA4" w:rsidP="0015277F">
            <w:pPr>
              <w:ind w:left="-57" w:right="-57"/>
              <w:jc w:val="both"/>
              <w:rPr>
                <w:lang w:val="ro-RO"/>
              </w:rPr>
            </w:pPr>
            <w:r w:rsidRPr="00716D69">
              <w:rPr>
                <w:sz w:val="22"/>
                <w:szCs w:val="22"/>
                <w:lang w:val="ro-RO" w:eastAsia="en-US"/>
              </w:rPr>
              <w:t>Lucrulcusurseleinforma</w:t>
            </w:r>
            <w:r>
              <w:rPr>
                <w:sz w:val="22"/>
                <w:szCs w:val="22"/>
                <w:lang w:val="ro-RO" w:eastAsia="en-US"/>
              </w:rPr>
              <w:t>ț</w:t>
            </w:r>
            <w:r w:rsidRPr="00716D69">
              <w:rPr>
                <w:sz w:val="22"/>
                <w:szCs w:val="22"/>
                <w:lang w:val="ro-RO" w:eastAsia="en-US"/>
              </w:rPr>
              <w:t>ionale</w:t>
            </w:r>
          </w:p>
        </w:tc>
        <w:tc>
          <w:tcPr>
            <w:tcW w:w="3490" w:type="dxa"/>
          </w:tcPr>
          <w:p w:rsidR="00614BA4" w:rsidRPr="00716D69" w:rsidRDefault="00614BA4" w:rsidP="00533322">
            <w:pPr>
              <w:ind w:left="-57" w:right="-57"/>
              <w:rPr>
                <w:lang w:val="ro-RO" w:eastAsia="en-US"/>
              </w:rPr>
            </w:pPr>
            <w:r w:rsidRPr="00716D69">
              <w:rPr>
                <w:sz w:val="22"/>
                <w:szCs w:val="22"/>
                <w:lang w:val="ro-RO" w:eastAsia="en-US"/>
              </w:rPr>
              <w:t>Lecturareaprelegeriisaumaterialuldinmanuallatemarespectivă.</w:t>
            </w:r>
          </w:p>
          <w:p w:rsidR="00614BA4" w:rsidRPr="00716D69" w:rsidRDefault="00614BA4" w:rsidP="00716D69">
            <w:pPr>
              <w:ind w:left="-57" w:right="-57"/>
              <w:rPr>
                <w:lang w:val="ro-RO" w:eastAsia="en-US"/>
              </w:rPr>
            </w:pPr>
            <w:r w:rsidRPr="00716D69">
              <w:rPr>
                <w:sz w:val="22"/>
                <w:szCs w:val="22"/>
                <w:lang w:val="ro-RO" w:eastAsia="en-US"/>
              </w:rPr>
              <w:t>Cunoa</w:t>
            </w:r>
            <w:r>
              <w:rPr>
                <w:sz w:val="22"/>
                <w:szCs w:val="22"/>
                <w:lang w:val="ro-RO" w:eastAsia="en-US"/>
              </w:rPr>
              <w:t>ș</w:t>
            </w:r>
            <w:r w:rsidRPr="00716D69">
              <w:rPr>
                <w:sz w:val="22"/>
                <w:szCs w:val="22"/>
                <w:lang w:val="ro-RO" w:eastAsia="en-US"/>
              </w:rPr>
              <w:t>terea</w:t>
            </w:r>
            <w:r>
              <w:rPr>
                <w:sz w:val="22"/>
                <w:szCs w:val="22"/>
                <w:lang w:val="ro-RO" w:eastAsia="en-US"/>
              </w:rPr>
              <w:t xml:space="preserve"> ș</w:t>
            </w:r>
            <w:r w:rsidRPr="00716D69">
              <w:rPr>
                <w:sz w:val="22"/>
                <w:szCs w:val="22"/>
                <w:lang w:val="ro-RO" w:eastAsia="en-US"/>
              </w:rPr>
              <w:t>iselectareasurselorinforma</w:t>
            </w:r>
            <w:r>
              <w:rPr>
                <w:sz w:val="22"/>
                <w:szCs w:val="22"/>
                <w:lang w:val="ro-RO" w:eastAsia="en-US"/>
              </w:rPr>
              <w:t>ț</w:t>
            </w:r>
            <w:r w:rsidRPr="00716D69">
              <w:rPr>
                <w:sz w:val="22"/>
                <w:szCs w:val="22"/>
                <w:lang w:val="ro-RO" w:eastAsia="en-US"/>
              </w:rPr>
              <w:t>ionalesuplimentarelatema.</w:t>
            </w:r>
          </w:p>
          <w:p w:rsidR="00614BA4" w:rsidRPr="00716D69" w:rsidRDefault="00614BA4" w:rsidP="00716D69">
            <w:pPr>
              <w:ind w:left="-57" w:right="-57"/>
              <w:rPr>
                <w:lang w:val="ro-RO" w:eastAsia="en-US"/>
              </w:rPr>
            </w:pPr>
            <w:r w:rsidRPr="00716D69">
              <w:rPr>
                <w:sz w:val="22"/>
                <w:szCs w:val="22"/>
                <w:lang w:val="ro-RO" w:eastAsia="en-US"/>
              </w:rPr>
              <w:t>Citireatextuluicuaten</w:t>
            </w:r>
            <w:r>
              <w:rPr>
                <w:sz w:val="22"/>
                <w:szCs w:val="22"/>
                <w:lang w:val="ro-RO" w:eastAsia="en-US"/>
              </w:rPr>
              <w:t>ț</w:t>
            </w:r>
            <w:r w:rsidRPr="00716D69">
              <w:rPr>
                <w:sz w:val="22"/>
                <w:szCs w:val="22"/>
                <w:lang w:val="ro-RO" w:eastAsia="en-US"/>
              </w:rPr>
              <w:t>ie</w:t>
            </w:r>
            <w:r>
              <w:rPr>
                <w:sz w:val="22"/>
                <w:szCs w:val="22"/>
                <w:lang w:val="ro-RO" w:eastAsia="en-US"/>
              </w:rPr>
              <w:t xml:space="preserve"> ș</w:t>
            </w:r>
            <w:r w:rsidRPr="00716D69">
              <w:rPr>
                <w:sz w:val="22"/>
                <w:szCs w:val="22"/>
                <w:lang w:val="ro-RO" w:eastAsia="en-US"/>
              </w:rPr>
              <w:t>idescriereacon</w:t>
            </w:r>
            <w:r>
              <w:rPr>
                <w:sz w:val="22"/>
                <w:szCs w:val="22"/>
                <w:lang w:val="ro-RO" w:eastAsia="en-US"/>
              </w:rPr>
              <w:t>ț</w:t>
            </w:r>
            <w:r w:rsidRPr="00716D69">
              <w:rPr>
                <w:sz w:val="22"/>
                <w:szCs w:val="22"/>
                <w:lang w:val="ro-RO" w:eastAsia="en-US"/>
              </w:rPr>
              <w:t>inutuluiesen</w:t>
            </w:r>
            <w:r>
              <w:rPr>
                <w:sz w:val="22"/>
                <w:szCs w:val="22"/>
                <w:lang w:val="ro-RO" w:eastAsia="en-US"/>
              </w:rPr>
              <w:t>ț</w:t>
            </w:r>
            <w:r w:rsidRPr="00716D69">
              <w:rPr>
                <w:sz w:val="22"/>
                <w:szCs w:val="22"/>
                <w:lang w:val="ro-RO" w:eastAsia="en-US"/>
              </w:rPr>
              <w:t>ial.</w:t>
            </w:r>
          </w:p>
          <w:p w:rsidR="00614BA4" w:rsidRPr="00716D69" w:rsidRDefault="00614BA4" w:rsidP="00716D69">
            <w:pPr>
              <w:ind w:left="-57" w:right="-57"/>
              <w:rPr>
                <w:lang w:val="ro-RO"/>
              </w:rPr>
            </w:pPr>
            <w:r w:rsidRPr="00716D69">
              <w:rPr>
                <w:sz w:val="22"/>
                <w:szCs w:val="22"/>
                <w:lang w:val="ro-RO" w:eastAsia="en-US"/>
              </w:rPr>
              <w:t>Formulareageneralizărilor</w:t>
            </w:r>
            <w:r>
              <w:rPr>
                <w:sz w:val="22"/>
                <w:szCs w:val="22"/>
                <w:lang w:val="ro-RO" w:eastAsia="en-US"/>
              </w:rPr>
              <w:t xml:space="preserve"> ș</w:t>
            </w:r>
            <w:r w:rsidRPr="00716D69">
              <w:rPr>
                <w:sz w:val="22"/>
                <w:szCs w:val="22"/>
                <w:lang w:val="ro-RO" w:eastAsia="en-US"/>
              </w:rPr>
              <w:t>iconcluziilorreferitoarelaimportan</w:t>
            </w:r>
            <w:r>
              <w:rPr>
                <w:sz w:val="22"/>
                <w:szCs w:val="22"/>
                <w:lang w:val="ro-RO" w:eastAsia="en-US"/>
              </w:rPr>
              <w:t>ț</w:t>
            </w:r>
            <w:r w:rsidRPr="00716D69">
              <w:rPr>
                <w:sz w:val="22"/>
                <w:szCs w:val="22"/>
                <w:lang w:val="ro-RO" w:eastAsia="en-US"/>
              </w:rPr>
              <w:t>atemei/subiectului.</w:t>
            </w:r>
          </w:p>
        </w:tc>
        <w:tc>
          <w:tcPr>
            <w:tcW w:w="3102" w:type="dxa"/>
          </w:tcPr>
          <w:p w:rsidR="00614BA4" w:rsidRPr="00716D69" w:rsidRDefault="00614BA4" w:rsidP="00716D69">
            <w:pPr>
              <w:widowControl w:val="0"/>
              <w:autoSpaceDE w:val="0"/>
              <w:autoSpaceDN w:val="0"/>
              <w:adjustRightInd w:val="0"/>
              <w:ind w:left="-57" w:right="-57"/>
              <w:rPr>
                <w:lang w:val="ro-RO"/>
              </w:rPr>
            </w:pPr>
            <w:r w:rsidRPr="00716D69">
              <w:rPr>
                <w:sz w:val="22"/>
                <w:szCs w:val="22"/>
                <w:lang w:val="ro-RO"/>
              </w:rPr>
              <w:t>Capacitateadeaextrageesen</w:t>
            </w:r>
            <w:r>
              <w:rPr>
                <w:sz w:val="22"/>
                <w:szCs w:val="22"/>
                <w:lang w:val="ro-RO"/>
              </w:rPr>
              <w:t>ț</w:t>
            </w:r>
            <w:r w:rsidRPr="00716D69">
              <w:rPr>
                <w:sz w:val="22"/>
                <w:szCs w:val="22"/>
                <w:lang w:val="ro-RO"/>
              </w:rPr>
              <w:t>ialul.</w:t>
            </w:r>
          </w:p>
          <w:p w:rsidR="00614BA4" w:rsidRPr="00716D69" w:rsidRDefault="00614BA4" w:rsidP="00716D69">
            <w:pPr>
              <w:widowControl w:val="0"/>
              <w:autoSpaceDE w:val="0"/>
              <w:autoSpaceDN w:val="0"/>
              <w:adjustRightInd w:val="0"/>
              <w:ind w:left="-57" w:right="-57"/>
              <w:rPr>
                <w:lang w:val="ro-RO"/>
              </w:rPr>
            </w:pPr>
            <w:r w:rsidRPr="00716D69">
              <w:rPr>
                <w:sz w:val="22"/>
                <w:szCs w:val="22"/>
                <w:lang w:val="ro-RO"/>
              </w:rPr>
              <w:t>Abilită</w:t>
            </w:r>
            <w:r>
              <w:rPr>
                <w:sz w:val="22"/>
                <w:szCs w:val="22"/>
                <w:lang w:val="ro-RO"/>
              </w:rPr>
              <w:t>ț</w:t>
            </w:r>
            <w:r w:rsidRPr="00716D69">
              <w:rPr>
                <w:sz w:val="22"/>
                <w:szCs w:val="22"/>
                <w:lang w:val="ro-RO"/>
              </w:rPr>
              <w:t>iinterpretative.Capacitateadeanaliză</w:t>
            </w:r>
            <w:r>
              <w:rPr>
                <w:sz w:val="22"/>
                <w:szCs w:val="22"/>
                <w:lang w:val="ro-RO"/>
              </w:rPr>
              <w:t xml:space="preserve"> ș</w:t>
            </w:r>
            <w:r w:rsidRPr="00716D69">
              <w:rPr>
                <w:sz w:val="22"/>
                <w:szCs w:val="22"/>
                <w:lang w:val="ro-RO"/>
              </w:rPr>
              <w:t>icomunicareamaterialuluiacumulatdesinestătător.</w:t>
            </w:r>
          </w:p>
        </w:tc>
        <w:tc>
          <w:tcPr>
            <w:tcW w:w="1231" w:type="dxa"/>
          </w:tcPr>
          <w:p w:rsidR="00614BA4" w:rsidRPr="00716D69" w:rsidRDefault="00614BA4" w:rsidP="004B7311">
            <w:pPr>
              <w:ind w:left="-57" w:right="-57"/>
              <w:rPr>
                <w:lang w:val="ro-RO"/>
              </w:rPr>
            </w:pPr>
            <w:r w:rsidRPr="00716D69">
              <w:rPr>
                <w:sz w:val="22"/>
                <w:szCs w:val="22"/>
                <w:lang w:val="ro-RO"/>
              </w:rPr>
              <w:t>Peparcursul</w:t>
            </w:r>
            <w:r>
              <w:rPr>
                <w:sz w:val="22"/>
                <w:szCs w:val="22"/>
                <w:lang w:val="ro-RO"/>
              </w:rPr>
              <w:t xml:space="preserve"> cursului</w:t>
            </w:r>
          </w:p>
        </w:tc>
      </w:tr>
      <w:tr w:rsidR="00614BA4" w:rsidRPr="00716D69" w:rsidTr="00AA60DE">
        <w:trPr>
          <w:jc w:val="center"/>
        </w:trPr>
        <w:tc>
          <w:tcPr>
            <w:tcW w:w="549" w:type="dxa"/>
          </w:tcPr>
          <w:p w:rsidR="00614BA4" w:rsidRPr="00716D69" w:rsidRDefault="00614BA4" w:rsidP="002125CF">
            <w:pPr>
              <w:spacing w:before="60" w:after="60"/>
              <w:rPr>
                <w:lang w:val="ro-RO"/>
              </w:rPr>
            </w:pPr>
            <w:r w:rsidRPr="00716D69">
              <w:rPr>
                <w:sz w:val="22"/>
                <w:szCs w:val="22"/>
                <w:lang w:val="ro-RO"/>
              </w:rPr>
              <w:t>2.</w:t>
            </w:r>
          </w:p>
        </w:tc>
        <w:tc>
          <w:tcPr>
            <w:tcW w:w="1756" w:type="dxa"/>
          </w:tcPr>
          <w:p w:rsidR="00614BA4" w:rsidRPr="00716D69" w:rsidRDefault="00614BA4" w:rsidP="0015277F">
            <w:pPr>
              <w:ind w:left="-57" w:right="-57"/>
              <w:jc w:val="both"/>
              <w:rPr>
                <w:lang w:val="ro-RO" w:eastAsia="en-US"/>
              </w:rPr>
            </w:pPr>
            <w:r w:rsidRPr="00716D69">
              <w:rPr>
                <w:sz w:val="22"/>
                <w:szCs w:val="22"/>
                <w:lang w:val="ro-RO" w:eastAsia="en-US"/>
              </w:rPr>
              <w:t>Rezolvareaproblemelordesitua</w:t>
            </w:r>
            <w:r>
              <w:rPr>
                <w:sz w:val="22"/>
                <w:szCs w:val="22"/>
                <w:lang w:val="ro-RO" w:eastAsia="en-US"/>
              </w:rPr>
              <w:t>ț</w:t>
            </w:r>
            <w:r w:rsidRPr="00716D69">
              <w:rPr>
                <w:sz w:val="22"/>
                <w:szCs w:val="22"/>
                <w:lang w:val="ro-RO" w:eastAsia="en-US"/>
              </w:rPr>
              <w:t>ie</w:t>
            </w:r>
          </w:p>
        </w:tc>
        <w:tc>
          <w:tcPr>
            <w:tcW w:w="3490" w:type="dxa"/>
          </w:tcPr>
          <w:p w:rsidR="00614BA4" w:rsidRPr="00716D69" w:rsidRDefault="00614BA4" w:rsidP="00716D69">
            <w:pPr>
              <w:ind w:left="-57" w:right="-57"/>
              <w:rPr>
                <w:lang w:val="ro-RO" w:eastAsia="en-US"/>
              </w:rPr>
            </w:pPr>
            <w:r w:rsidRPr="00716D69">
              <w:rPr>
                <w:sz w:val="22"/>
                <w:szCs w:val="22"/>
                <w:lang w:val="ro-RO" w:eastAsia="en-US"/>
              </w:rPr>
              <w:t>Rezolvareaproblemelordecaz,argumentareaconcluziilorlafinelefiecăreilucrărilepractice.Verificareafinalită</w:t>
            </w:r>
            <w:r>
              <w:rPr>
                <w:sz w:val="22"/>
                <w:szCs w:val="22"/>
                <w:lang w:val="ro-RO" w:eastAsia="en-US"/>
              </w:rPr>
              <w:t>ț</w:t>
            </w:r>
            <w:r w:rsidRPr="00716D69">
              <w:rPr>
                <w:sz w:val="22"/>
                <w:szCs w:val="22"/>
                <w:lang w:val="ro-RO" w:eastAsia="en-US"/>
              </w:rPr>
              <w:t>ilor</w:t>
            </w:r>
            <w:r>
              <w:rPr>
                <w:sz w:val="22"/>
                <w:szCs w:val="22"/>
                <w:lang w:val="ro-RO" w:eastAsia="en-US"/>
              </w:rPr>
              <w:t xml:space="preserve"> ș</w:t>
            </w:r>
            <w:r w:rsidRPr="00716D69">
              <w:rPr>
                <w:sz w:val="22"/>
                <w:szCs w:val="22"/>
                <w:lang w:val="ro-RO" w:eastAsia="en-US"/>
              </w:rPr>
              <w:t>iaprecierearealizăriilor.Selectareainforma</w:t>
            </w:r>
            <w:r>
              <w:rPr>
                <w:sz w:val="22"/>
                <w:szCs w:val="22"/>
                <w:lang w:val="ro-RO" w:eastAsia="en-US"/>
              </w:rPr>
              <w:t>ț</w:t>
            </w:r>
            <w:r w:rsidRPr="00716D69">
              <w:rPr>
                <w:sz w:val="22"/>
                <w:szCs w:val="22"/>
                <w:lang w:val="ro-RO" w:eastAsia="en-US"/>
              </w:rPr>
              <w:t>iisuplimentare,folosindadreseleelectronice</w:t>
            </w:r>
            <w:r>
              <w:rPr>
                <w:sz w:val="22"/>
                <w:szCs w:val="22"/>
                <w:lang w:val="ro-RO" w:eastAsia="en-US"/>
              </w:rPr>
              <w:t xml:space="preserve"> ș</w:t>
            </w:r>
            <w:r w:rsidRPr="00716D69">
              <w:rPr>
                <w:sz w:val="22"/>
                <w:szCs w:val="22"/>
                <w:lang w:val="ro-RO" w:eastAsia="en-US"/>
              </w:rPr>
              <w:t>ibibliografiasuplimentară.</w:t>
            </w:r>
          </w:p>
        </w:tc>
        <w:tc>
          <w:tcPr>
            <w:tcW w:w="3102" w:type="dxa"/>
          </w:tcPr>
          <w:p w:rsidR="00614BA4" w:rsidRPr="00716D69" w:rsidRDefault="00614BA4" w:rsidP="00716D69">
            <w:pPr>
              <w:widowControl w:val="0"/>
              <w:autoSpaceDE w:val="0"/>
              <w:autoSpaceDN w:val="0"/>
              <w:adjustRightInd w:val="0"/>
              <w:rPr>
                <w:lang w:val="ro-RO"/>
              </w:rPr>
            </w:pPr>
            <w:r w:rsidRPr="00716D69">
              <w:rPr>
                <w:sz w:val="22"/>
                <w:szCs w:val="22"/>
                <w:lang w:val="ro-RO"/>
              </w:rPr>
              <w:t>Calitatearezolvăriiproblemelordesitua</w:t>
            </w:r>
            <w:r>
              <w:rPr>
                <w:sz w:val="22"/>
                <w:szCs w:val="22"/>
                <w:lang w:val="ro-RO"/>
              </w:rPr>
              <w:t>ț</w:t>
            </w:r>
            <w:r w:rsidRPr="00716D69">
              <w:rPr>
                <w:sz w:val="22"/>
                <w:szCs w:val="22"/>
                <w:lang w:val="ro-RO"/>
              </w:rPr>
              <w:t>ie</w:t>
            </w:r>
            <w:r>
              <w:rPr>
                <w:sz w:val="22"/>
                <w:szCs w:val="22"/>
                <w:lang w:val="ro-RO"/>
              </w:rPr>
              <w:t xml:space="preserve"> ș</w:t>
            </w:r>
            <w:r w:rsidRPr="00716D69">
              <w:rPr>
                <w:sz w:val="22"/>
                <w:szCs w:val="22"/>
                <w:lang w:val="ro-RO"/>
              </w:rPr>
              <w:t>icazclinic,abilitateaformulării</w:t>
            </w:r>
            <w:r>
              <w:rPr>
                <w:sz w:val="22"/>
                <w:szCs w:val="22"/>
                <w:lang w:val="ro-RO"/>
              </w:rPr>
              <w:t xml:space="preserve"> ș</w:t>
            </w:r>
            <w:r w:rsidRPr="00716D69">
              <w:rPr>
                <w:sz w:val="22"/>
                <w:szCs w:val="22"/>
                <w:lang w:val="ro-RO"/>
              </w:rPr>
              <w:t>iinterpretăriidatelorclinice</w:t>
            </w:r>
            <w:r>
              <w:rPr>
                <w:sz w:val="22"/>
                <w:szCs w:val="22"/>
                <w:lang w:val="ro-RO"/>
              </w:rPr>
              <w:t xml:space="preserve"> ș</w:t>
            </w:r>
            <w:r w:rsidRPr="00716D69">
              <w:rPr>
                <w:sz w:val="22"/>
                <w:szCs w:val="22"/>
                <w:lang w:val="ro-RO"/>
              </w:rPr>
              <w:t>iparaclinice.</w:t>
            </w:r>
          </w:p>
          <w:p w:rsidR="00614BA4" w:rsidRPr="00716D69" w:rsidRDefault="00614BA4" w:rsidP="00716D69">
            <w:pPr>
              <w:widowControl w:val="0"/>
              <w:autoSpaceDE w:val="0"/>
              <w:autoSpaceDN w:val="0"/>
              <w:adjustRightInd w:val="0"/>
              <w:rPr>
                <w:lang w:val="ro-RO"/>
              </w:rPr>
            </w:pPr>
            <w:r w:rsidRPr="00716D69">
              <w:rPr>
                <w:sz w:val="22"/>
                <w:szCs w:val="22"/>
                <w:lang w:val="ro-RO"/>
              </w:rPr>
              <w:t>Capacitateadeanalizăainforma</w:t>
            </w:r>
            <w:r>
              <w:rPr>
                <w:sz w:val="22"/>
                <w:szCs w:val="22"/>
                <w:lang w:val="ro-RO"/>
              </w:rPr>
              <w:t>ț</w:t>
            </w:r>
            <w:r w:rsidRPr="00716D69">
              <w:rPr>
                <w:sz w:val="22"/>
                <w:szCs w:val="22"/>
                <w:lang w:val="ro-RO"/>
              </w:rPr>
              <w:t>ieiselectatădepesite-urileprofesionalena</w:t>
            </w:r>
            <w:r>
              <w:rPr>
                <w:sz w:val="22"/>
                <w:szCs w:val="22"/>
                <w:lang w:val="ro-RO"/>
              </w:rPr>
              <w:t>ț</w:t>
            </w:r>
            <w:r w:rsidRPr="00716D69">
              <w:rPr>
                <w:sz w:val="22"/>
                <w:szCs w:val="22"/>
                <w:lang w:val="ro-RO"/>
              </w:rPr>
              <w:t>ionale</w:t>
            </w:r>
            <w:r>
              <w:rPr>
                <w:sz w:val="22"/>
                <w:szCs w:val="22"/>
                <w:lang w:val="ro-RO"/>
              </w:rPr>
              <w:t xml:space="preserve"> ș</w:t>
            </w:r>
            <w:r w:rsidRPr="00716D69">
              <w:rPr>
                <w:sz w:val="22"/>
                <w:szCs w:val="22"/>
                <w:lang w:val="ro-RO"/>
              </w:rPr>
              <w:t>iinterna</w:t>
            </w:r>
            <w:r>
              <w:rPr>
                <w:sz w:val="22"/>
                <w:szCs w:val="22"/>
                <w:lang w:val="ro-RO"/>
              </w:rPr>
              <w:t>ț</w:t>
            </w:r>
            <w:r w:rsidRPr="00716D69">
              <w:rPr>
                <w:sz w:val="22"/>
                <w:szCs w:val="22"/>
                <w:lang w:val="ro-RO"/>
              </w:rPr>
              <w:t>ionale.</w:t>
            </w:r>
          </w:p>
        </w:tc>
        <w:tc>
          <w:tcPr>
            <w:tcW w:w="1231" w:type="dxa"/>
          </w:tcPr>
          <w:p w:rsidR="00614BA4" w:rsidRDefault="00614BA4" w:rsidP="004B7311">
            <w:pPr>
              <w:rPr>
                <w:lang w:val="ro-RO"/>
              </w:rPr>
            </w:pPr>
            <w:r w:rsidRPr="00716D69">
              <w:rPr>
                <w:sz w:val="22"/>
                <w:szCs w:val="22"/>
                <w:lang w:val="ro-RO"/>
              </w:rPr>
              <w:t>Peparcursul</w:t>
            </w:r>
          </w:p>
          <w:p w:rsidR="00614BA4" w:rsidRPr="00716D69" w:rsidRDefault="00614BA4" w:rsidP="004B7311">
            <w:pPr>
              <w:rPr>
                <w:lang w:val="ro-RO"/>
              </w:rPr>
            </w:pPr>
            <w:r>
              <w:rPr>
                <w:sz w:val="22"/>
                <w:szCs w:val="22"/>
                <w:lang w:val="ro-RO"/>
              </w:rPr>
              <w:t>cursului</w:t>
            </w:r>
          </w:p>
        </w:tc>
      </w:tr>
      <w:tr w:rsidR="00614BA4" w:rsidRPr="00F73EB3" w:rsidTr="00AA60DE">
        <w:trPr>
          <w:jc w:val="center"/>
        </w:trPr>
        <w:tc>
          <w:tcPr>
            <w:tcW w:w="549" w:type="dxa"/>
          </w:tcPr>
          <w:p w:rsidR="00614BA4" w:rsidRPr="00716D69" w:rsidRDefault="00614BA4" w:rsidP="002125CF">
            <w:pPr>
              <w:spacing w:before="60" w:after="60"/>
              <w:rPr>
                <w:lang w:val="ro-RO"/>
              </w:rPr>
            </w:pPr>
            <w:r w:rsidRPr="00716D69">
              <w:rPr>
                <w:sz w:val="22"/>
                <w:szCs w:val="22"/>
                <w:lang w:val="ro-RO"/>
              </w:rPr>
              <w:t>3.</w:t>
            </w:r>
          </w:p>
        </w:tc>
        <w:tc>
          <w:tcPr>
            <w:tcW w:w="9579" w:type="dxa"/>
            <w:gridSpan w:val="4"/>
          </w:tcPr>
          <w:p w:rsidR="00614BA4" w:rsidRPr="00716D69" w:rsidRDefault="00614BA4" w:rsidP="0015277F">
            <w:pPr>
              <w:spacing w:before="60" w:after="60"/>
              <w:jc w:val="both"/>
              <w:rPr>
                <w:b/>
                <w:lang w:val="ro-RO"/>
              </w:rPr>
            </w:pPr>
            <w:r w:rsidRPr="00716D69">
              <w:rPr>
                <w:b/>
                <w:sz w:val="22"/>
                <w:szCs w:val="22"/>
                <w:lang w:val="ro-RO"/>
              </w:rPr>
              <w:t>Evaluarea</w:t>
            </w:r>
            <w:r w:rsidRPr="00716D69">
              <w:rPr>
                <w:b/>
                <w:sz w:val="22"/>
                <w:szCs w:val="22"/>
                <w:lang w:val="ro-RO" w:eastAsia="en-US"/>
              </w:rPr>
              <w:t>percep</w:t>
            </w:r>
            <w:r>
              <w:rPr>
                <w:b/>
                <w:sz w:val="22"/>
                <w:szCs w:val="22"/>
                <w:lang w:val="ro-RO" w:eastAsia="en-US"/>
              </w:rPr>
              <w:t>ț</w:t>
            </w:r>
            <w:r w:rsidRPr="00716D69">
              <w:rPr>
                <w:b/>
                <w:sz w:val="22"/>
                <w:szCs w:val="22"/>
                <w:lang w:val="ro-RO" w:eastAsia="en-US"/>
              </w:rPr>
              <w:t>iei</w:t>
            </w:r>
            <w:r w:rsidRPr="00716D69">
              <w:rPr>
                <w:b/>
                <w:sz w:val="22"/>
                <w:szCs w:val="22"/>
                <w:lang w:val="ro-RO"/>
              </w:rPr>
              <w:t>(cuno</w:t>
            </w:r>
            <w:r>
              <w:rPr>
                <w:b/>
                <w:sz w:val="22"/>
                <w:szCs w:val="22"/>
                <w:lang w:val="ro-RO"/>
              </w:rPr>
              <w:t>ș</w:t>
            </w:r>
            <w:r w:rsidRPr="00716D69">
              <w:rPr>
                <w:b/>
                <w:sz w:val="22"/>
                <w:szCs w:val="22"/>
                <w:lang w:val="ro-RO"/>
              </w:rPr>
              <w:t>tin</w:t>
            </w:r>
            <w:r>
              <w:rPr>
                <w:b/>
                <w:sz w:val="22"/>
                <w:szCs w:val="22"/>
                <w:lang w:val="ro-RO"/>
              </w:rPr>
              <w:t>ț</w:t>
            </w:r>
            <w:r w:rsidRPr="00716D69">
              <w:rPr>
                <w:b/>
                <w:sz w:val="22"/>
                <w:szCs w:val="22"/>
                <w:lang w:val="ro-RO"/>
              </w:rPr>
              <w:t>eledebază)înexaminareaclinică</w:t>
            </w:r>
            <w:r>
              <w:rPr>
                <w:b/>
                <w:sz w:val="22"/>
                <w:szCs w:val="22"/>
                <w:lang w:val="ro-RO"/>
              </w:rPr>
              <w:t xml:space="preserve"> ș</w:t>
            </w:r>
            <w:r w:rsidRPr="00716D69">
              <w:rPr>
                <w:b/>
                <w:sz w:val="22"/>
                <w:szCs w:val="22"/>
                <w:lang w:val="ro-RO"/>
              </w:rPr>
              <w:t>iparaclinicăapacien</w:t>
            </w:r>
            <w:r>
              <w:rPr>
                <w:b/>
                <w:sz w:val="22"/>
                <w:szCs w:val="22"/>
                <w:lang w:val="ro-RO"/>
              </w:rPr>
              <w:t>ț</w:t>
            </w:r>
            <w:r w:rsidRPr="00716D69">
              <w:rPr>
                <w:b/>
                <w:sz w:val="22"/>
                <w:szCs w:val="22"/>
                <w:lang w:val="ro-RO"/>
              </w:rPr>
              <w:t>ilor.</w:t>
            </w:r>
          </w:p>
          <w:p w:rsidR="00614BA4" w:rsidRPr="00716D69" w:rsidRDefault="00614BA4" w:rsidP="0015277F">
            <w:pPr>
              <w:spacing w:before="60" w:after="60"/>
              <w:jc w:val="both"/>
              <w:rPr>
                <w:lang w:val="ro-RO"/>
              </w:rPr>
            </w:pPr>
            <w:r w:rsidRPr="00716D69">
              <w:rPr>
                <w:sz w:val="22"/>
                <w:szCs w:val="22"/>
                <w:lang w:val="ro-RO"/>
              </w:rPr>
              <w:t>Fiecarestudentvaefectua</w:t>
            </w:r>
            <w:r>
              <w:rPr>
                <w:sz w:val="22"/>
                <w:szCs w:val="22"/>
                <w:lang w:val="ro-RO"/>
              </w:rPr>
              <w:t xml:space="preserve"> de sinestătător </w:t>
            </w:r>
            <w:r w:rsidRPr="00716D69">
              <w:rPr>
                <w:sz w:val="22"/>
                <w:szCs w:val="22"/>
                <w:lang w:val="ro-RO"/>
              </w:rPr>
              <w:t>completareafi</w:t>
            </w:r>
            <w:r>
              <w:rPr>
                <w:sz w:val="22"/>
                <w:szCs w:val="22"/>
                <w:lang w:val="ro-RO"/>
              </w:rPr>
              <w:t>ș</w:t>
            </w:r>
            <w:r w:rsidRPr="00716D69">
              <w:rPr>
                <w:sz w:val="22"/>
                <w:szCs w:val="22"/>
                <w:lang w:val="ro-RO"/>
              </w:rPr>
              <w:t>eimedicaleapacientului,sistematizareaetapelorexamenuluiclinic</w:t>
            </w:r>
            <w:r>
              <w:rPr>
                <w:sz w:val="22"/>
                <w:szCs w:val="22"/>
                <w:lang w:val="ro-RO"/>
              </w:rPr>
              <w:t xml:space="preserve"> ș</w:t>
            </w:r>
            <w:r w:rsidRPr="00716D69">
              <w:rPr>
                <w:sz w:val="22"/>
                <w:szCs w:val="22"/>
                <w:lang w:val="ro-RO"/>
              </w:rPr>
              <w:t>idecolectareaanamnezei.Stabilireaindica</w:t>
            </w:r>
            <w:r>
              <w:rPr>
                <w:sz w:val="22"/>
                <w:szCs w:val="22"/>
                <w:lang w:val="ro-RO"/>
              </w:rPr>
              <w:t>ț</w:t>
            </w:r>
            <w:r w:rsidRPr="00716D69">
              <w:rPr>
                <w:sz w:val="22"/>
                <w:szCs w:val="22"/>
                <w:lang w:val="ro-RO"/>
              </w:rPr>
              <w:t>iilorpentruinvestiga</w:t>
            </w:r>
            <w:r>
              <w:rPr>
                <w:sz w:val="22"/>
                <w:szCs w:val="22"/>
                <w:lang w:val="ro-RO"/>
              </w:rPr>
              <w:t>ț</w:t>
            </w:r>
            <w:r w:rsidRPr="00716D69">
              <w:rPr>
                <w:sz w:val="22"/>
                <w:szCs w:val="22"/>
                <w:lang w:val="ro-RO"/>
              </w:rPr>
              <w:t>iileparaclinicecuargumentareanecesită</w:t>
            </w:r>
            <w:r>
              <w:rPr>
                <w:sz w:val="22"/>
                <w:szCs w:val="22"/>
                <w:lang w:val="ro-RO"/>
              </w:rPr>
              <w:t>ț</w:t>
            </w:r>
            <w:r w:rsidRPr="00716D69">
              <w:rPr>
                <w:sz w:val="22"/>
                <w:szCs w:val="22"/>
                <w:lang w:val="ro-RO"/>
              </w:rPr>
              <w:t>iiacestora.</w:t>
            </w:r>
          </w:p>
        </w:tc>
      </w:tr>
      <w:tr w:rsidR="00614BA4" w:rsidRPr="00716D69" w:rsidTr="00AA60DE">
        <w:trPr>
          <w:jc w:val="center"/>
        </w:trPr>
        <w:tc>
          <w:tcPr>
            <w:tcW w:w="549" w:type="dxa"/>
          </w:tcPr>
          <w:p w:rsidR="00614BA4" w:rsidRPr="00716D69" w:rsidRDefault="00614BA4" w:rsidP="00AA60DE">
            <w:pPr>
              <w:spacing w:before="60" w:after="60"/>
              <w:rPr>
                <w:lang w:val="ro-RO"/>
              </w:rPr>
            </w:pPr>
            <w:r w:rsidRPr="00716D69">
              <w:rPr>
                <w:sz w:val="22"/>
                <w:szCs w:val="22"/>
                <w:lang w:val="ro-RO"/>
              </w:rPr>
              <w:t>3.1.</w:t>
            </w:r>
          </w:p>
        </w:tc>
        <w:tc>
          <w:tcPr>
            <w:tcW w:w="1756" w:type="dxa"/>
          </w:tcPr>
          <w:p w:rsidR="00614BA4" w:rsidRPr="00716D69" w:rsidRDefault="00614BA4" w:rsidP="00716D69">
            <w:pPr>
              <w:rPr>
                <w:lang w:val="ro-RO"/>
              </w:rPr>
            </w:pPr>
            <w:r w:rsidRPr="00716D69">
              <w:rPr>
                <w:sz w:val="22"/>
                <w:szCs w:val="22"/>
                <w:lang w:val="ro-RO"/>
              </w:rPr>
              <w:t>Înregistrareadatelor</w:t>
            </w:r>
            <w:r>
              <w:rPr>
                <w:sz w:val="22"/>
                <w:szCs w:val="22"/>
                <w:lang w:val="ro-RO"/>
              </w:rPr>
              <w:t xml:space="preserve"> ș</w:t>
            </w:r>
            <w:r w:rsidRPr="00716D69">
              <w:rPr>
                <w:sz w:val="22"/>
                <w:szCs w:val="22"/>
                <w:lang w:val="ro-RO"/>
              </w:rPr>
              <w:t>ianamnezapacientului</w:t>
            </w:r>
          </w:p>
        </w:tc>
        <w:tc>
          <w:tcPr>
            <w:tcW w:w="3490" w:type="dxa"/>
          </w:tcPr>
          <w:p w:rsidR="00614BA4" w:rsidRPr="00716D69" w:rsidRDefault="00614BA4" w:rsidP="00716D69">
            <w:pPr>
              <w:widowControl w:val="0"/>
              <w:autoSpaceDE w:val="0"/>
              <w:autoSpaceDN w:val="0"/>
              <w:adjustRightInd w:val="0"/>
              <w:spacing w:before="60" w:after="60"/>
              <w:ind w:left="-57" w:right="-57"/>
              <w:rPr>
                <w:lang w:val="ro-RO" w:eastAsia="en-US"/>
              </w:rPr>
            </w:pPr>
            <w:r w:rsidRPr="00716D69">
              <w:rPr>
                <w:sz w:val="22"/>
                <w:szCs w:val="22"/>
                <w:lang w:val="ro-RO" w:eastAsia="en-US"/>
              </w:rPr>
              <w:t>Lucrulcufi</w:t>
            </w:r>
            <w:r>
              <w:rPr>
                <w:sz w:val="22"/>
                <w:szCs w:val="22"/>
                <w:lang w:val="ro-RO" w:eastAsia="en-US"/>
              </w:rPr>
              <w:t>ș</w:t>
            </w:r>
            <w:r w:rsidRPr="00716D69">
              <w:rPr>
                <w:sz w:val="22"/>
                <w:szCs w:val="22"/>
                <w:lang w:val="ro-RO" w:eastAsia="en-US"/>
              </w:rPr>
              <w:t>amedicală</w:t>
            </w:r>
            <w:r>
              <w:rPr>
                <w:sz w:val="22"/>
                <w:szCs w:val="22"/>
                <w:lang w:val="ro-RO" w:eastAsia="en-US"/>
              </w:rPr>
              <w:t xml:space="preserve"> ș</w:t>
            </w:r>
            <w:r w:rsidRPr="00716D69">
              <w:rPr>
                <w:sz w:val="22"/>
                <w:szCs w:val="22"/>
                <w:lang w:val="ro-RO" w:eastAsia="en-US"/>
              </w:rPr>
              <w:t>isistematizareaetapelordecolectareaanamnezei</w:t>
            </w:r>
            <w:r>
              <w:rPr>
                <w:sz w:val="22"/>
                <w:szCs w:val="22"/>
                <w:lang w:val="ro-RO" w:eastAsia="en-US"/>
              </w:rPr>
              <w:t xml:space="preserve"> ș</w:t>
            </w:r>
            <w:r w:rsidRPr="00716D69">
              <w:rPr>
                <w:sz w:val="22"/>
                <w:szCs w:val="22"/>
                <w:lang w:val="ro-RO" w:eastAsia="en-US"/>
              </w:rPr>
              <w:t>iexamenuluiclinic</w:t>
            </w:r>
            <w:r>
              <w:rPr>
                <w:sz w:val="22"/>
                <w:szCs w:val="22"/>
                <w:lang w:val="ro-RO" w:eastAsia="en-US"/>
              </w:rPr>
              <w:t xml:space="preserve"> de sinestătător.</w:t>
            </w:r>
          </w:p>
        </w:tc>
        <w:tc>
          <w:tcPr>
            <w:tcW w:w="3102" w:type="dxa"/>
          </w:tcPr>
          <w:p w:rsidR="00614BA4" w:rsidRPr="00716D69" w:rsidRDefault="00614BA4" w:rsidP="00716D69">
            <w:pPr>
              <w:rPr>
                <w:lang w:val="ro-RO"/>
              </w:rPr>
            </w:pPr>
            <w:r w:rsidRPr="00716D69">
              <w:rPr>
                <w:sz w:val="22"/>
                <w:szCs w:val="22"/>
                <w:lang w:val="ro-RO"/>
              </w:rPr>
              <w:t>Evaluareacorectitudinii</w:t>
            </w:r>
            <w:r>
              <w:rPr>
                <w:sz w:val="22"/>
                <w:szCs w:val="22"/>
                <w:lang w:val="ro-RO"/>
              </w:rPr>
              <w:t xml:space="preserve"> ș</w:t>
            </w:r>
            <w:r w:rsidRPr="00716D69">
              <w:rPr>
                <w:sz w:val="22"/>
                <w:szCs w:val="22"/>
                <w:lang w:val="ro-RO"/>
              </w:rPr>
              <w:t>isuccesivită</w:t>
            </w:r>
            <w:r>
              <w:rPr>
                <w:sz w:val="22"/>
                <w:szCs w:val="22"/>
                <w:lang w:val="ro-RO"/>
              </w:rPr>
              <w:t>ț</w:t>
            </w:r>
            <w:r w:rsidRPr="00716D69">
              <w:rPr>
                <w:sz w:val="22"/>
                <w:szCs w:val="22"/>
                <w:lang w:val="ro-RO"/>
              </w:rPr>
              <w:t>iianalizeiefectuate.</w:t>
            </w:r>
          </w:p>
        </w:tc>
        <w:tc>
          <w:tcPr>
            <w:tcW w:w="1231" w:type="dxa"/>
          </w:tcPr>
          <w:p w:rsidR="00614BA4" w:rsidRPr="00716D69" w:rsidRDefault="00614BA4" w:rsidP="00716D69">
            <w:pPr>
              <w:rPr>
                <w:lang w:val="ro-RO"/>
              </w:rPr>
            </w:pPr>
            <w:r w:rsidRPr="00716D69">
              <w:rPr>
                <w:sz w:val="22"/>
                <w:szCs w:val="22"/>
                <w:lang w:val="ro-RO"/>
              </w:rPr>
              <w:t>Peparcursul</w:t>
            </w:r>
            <w:r>
              <w:rPr>
                <w:sz w:val="22"/>
                <w:szCs w:val="22"/>
                <w:lang w:val="ro-RO"/>
              </w:rPr>
              <w:t xml:space="preserve"> cursului</w:t>
            </w:r>
          </w:p>
        </w:tc>
      </w:tr>
      <w:tr w:rsidR="00614BA4" w:rsidRPr="00716D69" w:rsidTr="00AA60DE">
        <w:trPr>
          <w:jc w:val="center"/>
        </w:trPr>
        <w:tc>
          <w:tcPr>
            <w:tcW w:w="549" w:type="dxa"/>
          </w:tcPr>
          <w:p w:rsidR="00614BA4" w:rsidRPr="00716D69" w:rsidRDefault="00614BA4" w:rsidP="00AA60DE">
            <w:pPr>
              <w:spacing w:before="60" w:after="60"/>
              <w:rPr>
                <w:lang w:val="ro-RO"/>
              </w:rPr>
            </w:pPr>
            <w:r w:rsidRPr="00716D69">
              <w:rPr>
                <w:sz w:val="22"/>
                <w:szCs w:val="22"/>
                <w:lang w:val="ro-RO"/>
              </w:rPr>
              <w:t>3.2.</w:t>
            </w:r>
          </w:p>
        </w:tc>
        <w:tc>
          <w:tcPr>
            <w:tcW w:w="1756" w:type="dxa"/>
          </w:tcPr>
          <w:p w:rsidR="00614BA4" w:rsidRPr="00716D69" w:rsidRDefault="00614BA4" w:rsidP="00716D69">
            <w:pPr>
              <w:rPr>
                <w:lang w:val="ro-RO"/>
              </w:rPr>
            </w:pPr>
            <w:r w:rsidRPr="00716D69">
              <w:rPr>
                <w:sz w:val="22"/>
                <w:szCs w:val="22"/>
                <w:lang w:val="ro-RO"/>
              </w:rPr>
              <w:t>Apreciereaindica</w:t>
            </w:r>
            <w:r>
              <w:rPr>
                <w:sz w:val="22"/>
                <w:szCs w:val="22"/>
                <w:lang w:val="ro-RO"/>
              </w:rPr>
              <w:t>ț</w:t>
            </w:r>
            <w:r w:rsidRPr="00716D69">
              <w:rPr>
                <w:sz w:val="22"/>
                <w:szCs w:val="22"/>
                <w:lang w:val="ro-RO"/>
              </w:rPr>
              <w:t>iilorcătreexamenulradiografic.</w:t>
            </w:r>
          </w:p>
        </w:tc>
        <w:tc>
          <w:tcPr>
            <w:tcW w:w="3490" w:type="dxa"/>
          </w:tcPr>
          <w:p w:rsidR="00614BA4" w:rsidRPr="00716D69" w:rsidRDefault="00614BA4" w:rsidP="00716D69">
            <w:pPr>
              <w:widowControl w:val="0"/>
              <w:autoSpaceDE w:val="0"/>
              <w:autoSpaceDN w:val="0"/>
              <w:adjustRightInd w:val="0"/>
              <w:spacing w:before="60" w:after="60"/>
              <w:rPr>
                <w:lang w:val="ro-RO"/>
              </w:rPr>
            </w:pPr>
            <w:r w:rsidRPr="00716D69">
              <w:rPr>
                <w:sz w:val="22"/>
                <w:szCs w:val="22"/>
                <w:lang w:val="ro-RO"/>
              </w:rPr>
              <w:t>Studentultrebuiesăstudiezeparticularită</w:t>
            </w:r>
            <w:r>
              <w:rPr>
                <w:sz w:val="22"/>
                <w:szCs w:val="22"/>
                <w:lang w:val="ro-RO"/>
              </w:rPr>
              <w:t>ț</w:t>
            </w:r>
            <w:r w:rsidRPr="00716D69">
              <w:rPr>
                <w:sz w:val="22"/>
                <w:szCs w:val="22"/>
                <w:lang w:val="ro-RO"/>
              </w:rPr>
              <w:t>ileexamenuluiradiografic</w:t>
            </w:r>
            <w:r>
              <w:rPr>
                <w:sz w:val="22"/>
                <w:szCs w:val="22"/>
                <w:lang w:val="ro-RO"/>
              </w:rPr>
              <w:t xml:space="preserve"> ș</w:t>
            </w:r>
            <w:r w:rsidRPr="00716D69">
              <w:rPr>
                <w:sz w:val="22"/>
                <w:szCs w:val="22"/>
                <w:lang w:val="ro-RO"/>
              </w:rPr>
              <w:t>isăargumentezenecesitateaindicăriifiecăruitipdeexamenradiografic</w:t>
            </w:r>
            <w:r>
              <w:rPr>
                <w:sz w:val="22"/>
                <w:szCs w:val="22"/>
                <w:lang w:val="ro-RO"/>
              </w:rPr>
              <w:t xml:space="preserve"> de sinestătător.</w:t>
            </w:r>
          </w:p>
        </w:tc>
        <w:tc>
          <w:tcPr>
            <w:tcW w:w="3102" w:type="dxa"/>
          </w:tcPr>
          <w:p w:rsidR="00614BA4" w:rsidRPr="00716D69" w:rsidRDefault="00614BA4" w:rsidP="00716D69">
            <w:pPr>
              <w:widowControl w:val="0"/>
              <w:autoSpaceDE w:val="0"/>
              <w:autoSpaceDN w:val="0"/>
              <w:adjustRightInd w:val="0"/>
              <w:spacing w:before="60" w:after="60"/>
              <w:rPr>
                <w:lang w:val="ro-RO"/>
              </w:rPr>
            </w:pPr>
            <w:r w:rsidRPr="00716D69">
              <w:rPr>
                <w:sz w:val="22"/>
                <w:szCs w:val="22"/>
                <w:lang w:val="ro-RO"/>
              </w:rPr>
              <w:t>Evaluareacorectitudiniiinforma</w:t>
            </w:r>
            <w:r>
              <w:rPr>
                <w:sz w:val="22"/>
                <w:szCs w:val="22"/>
                <w:lang w:val="ro-RO"/>
              </w:rPr>
              <w:t>ț</w:t>
            </w:r>
            <w:r w:rsidRPr="00716D69">
              <w:rPr>
                <w:sz w:val="22"/>
                <w:szCs w:val="22"/>
                <w:lang w:val="ro-RO"/>
              </w:rPr>
              <w:t>ieidescrisedestudent.</w:t>
            </w:r>
          </w:p>
          <w:p w:rsidR="00614BA4" w:rsidRPr="00716D69" w:rsidRDefault="00614BA4" w:rsidP="00716D69">
            <w:pPr>
              <w:widowControl w:val="0"/>
              <w:autoSpaceDE w:val="0"/>
              <w:autoSpaceDN w:val="0"/>
              <w:adjustRightInd w:val="0"/>
              <w:spacing w:before="60" w:after="60"/>
              <w:rPr>
                <w:lang w:val="ro-RO"/>
              </w:rPr>
            </w:pPr>
          </w:p>
        </w:tc>
        <w:tc>
          <w:tcPr>
            <w:tcW w:w="1231" w:type="dxa"/>
          </w:tcPr>
          <w:p w:rsidR="00614BA4" w:rsidRPr="00716D69" w:rsidRDefault="00614BA4" w:rsidP="00716D69">
            <w:pPr>
              <w:rPr>
                <w:lang w:val="ro-RO"/>
              </w:rPr>
            </w:pPr>
            <w:r w:rsidRPr="00716D69">
              <w:rPr>
                <w:sz w:val="22"/>
                <w:szCs w:val="22"/>
                <w:lang w:val="ro-RO"/>
              </w:rPr>
              <w:t>Peparcursul</w:t>
            </w:r>
            <w:r>
              <w:rPr>
                <w:sz w:val="22"/>
                <w:szCs w:val="22"/>
                <w:lang w:val="ro-RO"/>
              </w:rPr>
              <w:t xml:space="preserve"> cursului</w:t>
            </w:r>
          </w:p>
        </w:tc>
      </w:tr>
      <w:tr w:rsidR="00614BA4" w:rsidRPr="00716D69" w:rsidTr="00AA60DE">
        <w:trPr>
          <w:jc w:val="center"/>
        </w:trPr>
        <w:tc>
          <w:tcPr>
            <w:tcW w:w="549" w:type="dxa"/>
          </w:tcPr>
          <w:p w:rsidR="00614BA4" w:rsidRPr="00716D69" w:rsidRDefault="00614BA4" w:rsidP="00AA60DE">
            <w:pPr>
              <w:spacing w:before="60" w:after="60"/>
              <w:rPr>
                <w:lang w:val="ro-RO"/>
              </w:rPr>
            </w:pPr>
            <w:r w:rsidRPr="00716D69">
              <w:rPr>
                <w:sz w:val="22"/>
                <w:szCs w:val="22"/>
                <w:lang w:val="ro-RO"/>
              </w:rPr>
              <w:t>3.5.</w:t>
            </w:r>
          </w:p>
        </w:tc>
        <w:tc>
          <w:tcPr>
            <w:tcW w:w="1756" w:type="dxa"/>
          </w:tcPr>
          <w:p w:rsidR="00614BA4" w:rsidRPr="00716D69" w:rsidRDefault="00614BA4" w:rsidP="00716D69">
            <w:pPr>
              <w:rPr>
                <w:lang w:val="ro-RO"/>
              </w:rPr>
            </w:pPr>
            <w:r w:rsidRPr="00716D69">
              <w:rPr>
                <w:sz w:val="22"/>
                <w:szCs w:val="22"/>
                <w:lang w:val="ro-RO"/>
              </w:rPr>
              <w:t>Pregătireap</w:t>
            </w:r>
            <w:r>
              <w:rPr>
                <w:sz w:val="22"/>
                <w:szCs w:val="22"/>
                <w:lang w:val="ro-RO"/>
              </w:rPr>
              <w:t>entru colocviu</w:t>
            </w:r>
          </w:p>
        </w:tc>
        <w:tc>
          <w:tcPr>
            <w:tcW w:w="3490" w:type="dxa"/>
          </w:tcPr>
          <w:p w:rsidR="00614BA4" w:rsidRPr="00716D69" w:rsidRDefault="00614BA4" w:rsidP="00716D69">
            <w:pPr>
              <w:rPr>
                <w:lang w:val="ro-RO"/>
              </w:rPr>
            </w:pPr>
            <w:r w:rsidRPr="00716D69">
              <w:rPr>
                <w:sz w:val="22"/>
                <w:szCs w:val="22"/>
                <w:lang w:val="ro-RO"/>
              </w:rPr>
              <w:t>Studen</w:t>
            </w:r>
            <w:r>
              <w:rPr>
                <w:sz w:val="22"/>
                <w:szCs w:val="22"/>
                <w:lang w:val="ro-RO"/>
              </w:rPr>
              <w:t>ț</w:t>
            </w:r>
            <w:r w:rsidRPr="00716D69">
              <w:rPr>
                <w:sz w:val="22"/>
                <w:szCs w:val="22"/>
                <w:lang w:val="ro-RO"/>
              </w:rPr>
              <w:t>iivorpregătiinforma</w:t>
            </w:r>
            <w:r>
              <w:rPr>
                <w:sz w:val="22"/>
                <w:szCs w:val="22"/>
                <w:lang w:val="ro-RO"/>
              </w:rPr>
              <w:t>ț</w:t>
            </w:r>
            <w:r w:rsidRPr="00716D69">
              <w:rPr>
                <w:sz w:val="22"/>
                <w:szCs w:val="22"/>
                <w:lang w:val="ro-RO"/>
              </w:rPr>
              <w:t>iicuprivirelatemaselectatădinplanultematiccuredareaschematică</w:t>
            </w:r>
            <w:r>
              <w:rPr>
                <w:sz w:val="22"/>
                <w:szCs w:val="22"/>
                <w:lang w:val="ro-RO"/>
              </w:rPr>
              <w:t xml:space="preserve"> ș</w:t>
            </w:r>
            <w:r w:rsidRPr="00716D69">
              <w:rPr>
                <w:sz w:val="22"/>
                <w:szCs w:val="22"/>
                <w:lang w:val="ro-RO"/>
              </w:rPr>
              <w:t>igraficăînPowerPoint.</w:t>
            </w:r>
          </w:p>
        </w:tc>
        <w:tc>
          <w:tcPr>
            <w:tcW w:w="3102" w:type="dxa"/>
          </w:tcPr>
          <w:p w:rsidR="00614BA4" w:rsidRPr="00716D69" w:rsidRDefault="00614BA4" w:rsidP="00716D69">
            <w:pPr>
              <w:widowControl w:val="0"/>
              <w:autoSpaceDE w:val="0"/>
              <w:autoSpaceDN w:val="0"/>
              <w:adjustRightInd w:val="0"/>
              <w:spacing w:before="60" w:after="60"/>
              <w:rPr>
                <w:lang w:val="ro-RO"/>
              </w:rPr>
            </w:pPr>
            <w:r w:rsidRPr="00716D69">
              <w:rPr>
                <w:sz w:val="22"/>
                <w:szCs w:val="22"/>
                <w:lang w:val="ro-RO"/>
              </w:rPr>
              <w:t>Evaluareacalită</w:t>
            </w:r>
            <w:r>
              <w:rPr>
                <w:sz w:val="22"/>
                <w:szCs w:val="22"/>
                <w:lang w:val="ro-RO"/>
              </w:rPr>
              <w:t>ț</w:t>
            </w:r>
            <w:r w:rsidRPr="00716D69">
              <w:rPr>
                <w:sz w:val="22"/>
                <w:szCs w:val="22"/>
                <w:lang w:val="ro-RO"/>
              </w:rPr>
              <w:t>iimaterialuluiselectat,designuluiproiectului</w:t>
            </w:r>
            <w:r>
              <w:rPr>
                <w:sz w:val="22"/>
                <w:szCs w:val="22"/>
                <w:lang w:val="ro-RO"/>
              </w:rPr>
              <w:t xml:space="preserve"> ș</w:t>
            </w:r>
            <w:r w:rsidRPr="00716D69">
              <w:rPr>
                <w:sz w:val="22"/>
                <w:szCs w:val="22"/>
                <w:lang w:val="ro-RO"/>
              </w:rPr>
              <w:t>icapacită</w:t>
            </w:r>
            <w:r>
              <w:rPr>
                <w:sz w:val="22"/>
                <w:szCs w:val="22"/>
                <w:lang w:val="ro-RO"/>
              </w:rPr>
              <w:t>ț</w:t>
            </w:r>
            <w:r w:rsidRPr="00716D69">
              <w:rPr>
                <w:sz w:val="22"/>
                <w:szCs w:val="22"/>
                <w:lang w:val="ro-RO"/>
              </w:rPr>
              <w:t>iideredareainforma</w:t>
            </w:r>
            <w:r>
              <w:rPr>
                <w:sz w:val="22"/>
                <w:szCs w:val="22"/>
                <w:lang w:val="ro-RO"/>
              </w:rPr>
              <w:t>ț</w:t>
            </w:r>
            <w:r w:rsidRPr="00716D69">
              <w:rPr>
                <w:sz w:val="22"/>
                <w:szCs w:val="22"/>
                <w:lang w:val="ro-RO"/>
              </w:rPr>
              <w:t>iei.</w:t>
            </w:r>
          </w:p>
        </w:tc>
        <w:tc>
          <w:tcPr>
            <w:tcW w:w="1231" w:type="dxa"/>
          </w:tcPr>
          <w:p w:rsidR="00614BA4" w:rsidRPr="00716D69" w:rsidRDefault="00614BA4" w:rsidP="00716D69">
            <w:pPr>
              <w:rPr>
                <w:lang w:val="ro-RO"/>
              </w:rPr>
            </w:pPr>
            <w:r w:rsidRPr="00716D69">
              <w:rPr>
                <w:sz w:val="22"/>
                <w:szCs w:val="22"/>
                <w:lang w:val="ro-RO"/>
              </w:rPr>
              <w:t>Peparcursul</w:t>
            </w:r>
            <w:r>
              <w:rPr>
                <w:sz w:val="22"/>
                <w:szCs w:val="22"/>
                <w:lang w:val="ro-RO"/>
              </w:rPr>
              <w:t xml:space="preserve"> cursului</w:t>
            </w:r>
          </w:p>
        </w:tc>
      </w:tr>
    </w:tbl>
    <w:p w:rsidR="00614BA4" w:rsidRPr="00716D69" w:rsidRDefault="00614BA4" w:rsidP="00617DA9">
      <w:pPr>
        <w:pStyle w:val="af8"/>
        <w:pageBreakBefore/>
        <w:widowControl w:val="0"/>
        <w:numPr>
          <w:ilvl w:val="0"/>
          <w:numId w:val="2"/>
        </w:numPr>
        <w:tabs>
          <w:tab w:val="left" w:pos="851"/>
        </w:tabs>
        <w:spacing w:before="120" w:after="120"/>
        <w:ind w:left="709" w:hanging="567"/>
        <w:contextualSpacing w:val="0"/>
        <w:rPr>
          <w:b/>
          <w:caps/>
          <w:sz w:val="28"/>
          <w:lang w:val="ro-RO"/>
        </w:rPr>
      </w:pPr>
      <w:r w:rsidRPr="00716D69">
        <w:rPr>
          <w:b/>
          <w:caps/>
          <w:sz w:val="28"/>
          <w:lang w:val="ro-RO"/>
        </w:rPr>
        <w:lastRenderedPageBreak/>
        <w:t>sugestiimetodologicedepredare-învă</w:t>
      </w:r>
      <w:r>
        <w:rPr>
          <w:b/>
          <w:caps/>
          <w:sz w:val="28"/>
          <w:lang w:val="ro-RO"/>
        </w:rPr>
        <w:t>ț</w:t>
      </w:r>
      <w:r w:rsidRPr="00716D69">
        <w:rPr>
          <w:b/>
          <w:caps/>
          <w:sz w:val="28"/>
          <w:lang w:val="ro-RO"/>
        </w:rPr>
        <w:t>are-evaluare</w:t>
      </w:r>
    </w:p>
    <w:p w:rsidR="00614BA4" w:rsidRDefault="00614BA4" w:rsidP="00617DA9">
      <w:pPr>
        <w:pStyle w:val="af8"/>
        <w:widowControl w:val="0"/>
        <w:numPr>
          <w:ilvl w:val="0"/>
          <w:numId w:val="5"/>
        </w:numPr>
        <w:spacing w:before="120"/>
        <w:ind w:left="426" w:hanging="284"/>
        <w:contextualSpacing w:val="0"/>
        <w:rPr>
          <w:b/>
          <w:lang w:val="ro-RO"/>
        </w:rPr>
      </w:pPr>
      <w:r w:rsidRPr="00716D69">
        <w:rPr>
          <w:b/>
          <w:lang w:val="ro-RO"/>
        </w:rPr>
        <w:t>Metodedepredare</w:t>
      </w:r>
      <w:r>
        <w:rPr>
          <w:b/>
          <w:lang w:val="ro-RO"/>
        </w:rPr>
        <w:t xml:space="preserve"> ș</w:t>
      </w:r>
      <w:r w:rsidRPr="00716D69">
        <w:rPr>
          <w:b/>
          <w:lang w:val="ro-RO"/>
        </w:rPr>
        <w:t>iînvă</w:t>
      </w:r>
      <w:r>
        <w:rPr>
          <w:b/>
          <w:lang w:val="ro-RO"/>
        </w:rPr>
        <w:t>ț</w:t>
      </w:r>
      <w:r w:rsidRPr="00716D69">
        <w:rPr>
          <w:b/>
          <w:lang w:val="ro-RO"/>
        </w:rPr>
        <w:t>areutilizate</w:t>
      </w:r>
    </w:p>
    <w:p w:rsidR="00614BA4" w:rsidRDefault="00614BA4" w:rsidP="00414AE8">
      <w:pPr>
        <w:pStyle w:val="af8"/>
        <w:widowControl w:val="0"/>
        <w:spacing w:before="120"/>
        <w:ind w:left="426"/>
        <w:contextualSpacing w:val="0"/>
        <w:rPr>
          <w:lang w:val="ro-RO"/>
        </w:rPr>
      </w:pPr>
      <w:r>
        <w:rPr>
          <w:lang w:val="ro-RO"/>
        </w:rPr>
        <w:t>Pentru disciplina Parodontologie aplicativă sunt prevăzute ore de curs (20) și lucru individual (10). Cursurile sunt susținute în semestrul IX de către titularul de curs. Drept suport didactic sunt utilizate manualele de specialitate disponibile în biblioteca universitară, recomandările metodice ale colaboratorilor catedrei, tabele, scheme, surse informaținale în format electronic,site-uri profesionale naționale și internaționale etc. Studenții primesc lucru individual pentru pregătire, fiind mai apoi discutate în grup în baza cărora studentul este apreciat pentru lucru individual și deprinderi practice. În ultima zi a cursului studenții sunt testați, printr-un colocviu.</w:t>
      </w:r>
    </w:p>
    <w:p w:rsidR="00614BA4" w:rsidRDefault="00614BA4" w:rsidP="00810222">
      <w:pPr>
        <w:pStyle w:val="af8"/>
        <w:widowControl w:val="0"/>
        <w:spacing w:before="120"/>
        <w:ind w:left="426"/>
        <w:contextualSpacing w:val="0"/>
        <w:rPr>
          <w:lang w:val="ro-RO"/>
        </w:rPr>
      </w:pPr>
      <w:r>
        <w:rPr>
          <w:lang w:val="ro-RO"/>
        </w:rPr>
        <w:t xml:space="preserve">    Drept metode de învățare sunt recomandate î</w:t>
      </w:r>
      <w:r w:rsidRPr="00810222">
        <w:rPr>
          <w:lang w:val="ro-RO"/>
        </w:rPr>
        <w:t>nsușirea materialului teoretic după cursurile citite și manualele prezente la bibliotecă pe specialitate</w:t>
      </w:r>
      <w:r>
        <w:rPr>
          <w:lang w:val="ro-RO"/>
        </w:rPr>
        <w:t>.</w:t>
      </w:r>
    </w:p>
    <w:p w:rsidR="00614BA4" w:rsidRPr="00716D69" w:rsidRDefault="00614BA4" w:rsidP="00617DA9">
      <w:pPr>
        <w:pStyle w:val="af8"/>
        <w:widowControl w:val="0"/>
        <w:numPr>
          <w:ilvl w:val="0"/>
          <w:numId w:val="5"/>
        </w:numPr>
        <w:spacing w:before="120"/>
        <w:ind w:left="426" w:hanging="284"/>
        <w:contextualSpacing w:val="0"/>
        <w:rPr>
          <w:b/>
          <w:i/>
          <w:lang w:val="ro-RO"/>
        </w:rPr>
      </w:pPr>
      <w:r w:rsidRPr="00716D69">
        <w:rPr>
          <w:b/>
          <w:lang w:val="ro-RO"/>
        </w:rPr>
        <w:t>Strategii/tehnologiididacticeaplicate</w:t>
      </w:r>
      <w:r w:rsidRPr="00716D69">
        <w:rPr>
          <w:i/>
          <w:lang w:val="ro-RO"/>
        </w:rPr>
        <w:t>(specificedisciplinei)</w:t>
      </w:r>
    </w:p>
    <w:p w:rsidR="00614BA4" w:rsidRPr="00716D69" w:rsidRDefault="00614BA4" w:rsidP="00716D69">
      <w:pPr>
        <w:pStyle w:val="a8"/>
        <w:spacing w:before="120" w:after="0"/>
        <w:ind w:firstLine="567"/>
        <w:rPr>
          <w:bCs/>
          <w:spacing w:val="-4"/>
          <w:szCs w:val="28"/>
        </w:rPr>
      </w:pPr>
      <w:r w:rsidRPr="00716D69">
        <w:rPr>
          <w:bCs/>
          <w:spacing w:val="-4"/>
          <w:szCs w:val="28"/>
        </w:rPr>
        <w:t>Activitatefrontală,individuală,</w:t>
      </w:r>
      <w:r>
        <w:rPr>
          <w:bCs/>
          <w:spacing w:val="-4"/>
          <w:szCs w:val="28"/>
        </w:rPr>
        <w:t xml:space="preserve"> discuții în grup, analiza cazurilor clinice în grup, simularea examenului clinic, analiza comparativă.</w:t>
      </w:r>
    </w:p>
    <w:p w:rsidR="00614BA4" w:rsidRPr="000264AC" w:rsidRDefault="00614BA4" w:rsidP="00617DA9">
      <w:pPr>
        <w:pStyle w:val="af8"/>
        <w:widowControl w:val="0"/>
        <w:numPr>
          <w:ilvl w:val="0"/>
          <w:numId w:val="5"/>
        </w:numPr>
        <w:spacing w:before="120"/>
        <w:ind w:left="426" w:hanging="284"/>
        <w:contextualSpacing w:val="0"/>
        <w:rPr>
          <w:b/>
          <w:i/>
          <w:color w:val="000000"/>
          <w:szCs w:val="28"/>
          <w:lang w:val="ro-RO"/>
        </w:rPr>
      </w:pPr>
      <w:r w:rsidRPr="000264AC">
        <w:rPr>
          <w:b/>
          <w:color w:val="000000"/>
          <w:szCs w:val="28"/>
          <w:lang w:val="ro-RO"/>
        </w:rPr>
        <w:t>Metode de evaluare</w:t>
      </w:r>
      <w:r w:rsidRPr="000264AC">
        <w:rPr>
          <w:i/>
          <w:color w:val="000000"/>
          <w:szCs w:val="28"/>
          <w:lang w:val="ro-RO"/>
        </w:rPr>
        <w:t>(</w:t>
      </w:r>
      <w:r w:rsidRPr="000264AC">
        <w:rPr>
          <w:i/>
          <w:noProof/>
          <w:color w:val="000000"/>
          <w:szCs w:val="28"/>
          <w:lang w:val="ro-RO"/>
        </w:rPr>
        <w:t>inclusiv cu indicarea modalității de calcul a notei finale)</w:t>
      </w:r>
    </w:p>
    <w:p w:rsidR="00614BA4" w:rsidRPr="000264AC" w:rsidRDefault="00614BA4" w:rsidP="00B1507C">
      <w:pPr>
        <w:pStyle w:val="af9"/>
        <w:jc w:val="both"/>
        <w:rPr>
          <w:rFonts w:cs="Times New Roman"/>
          <w:b/>
          <w:color w:val="000000"/>
          <w:lang w:val="ro-RO"/>
        </w:rPr>
      </w:pPr>
    </w:p>
    <w:p w:rsidR="00614BA4" w:rsidRPr="000264AC" w:rsidRDefault="00614BA4" w:rsidP="00B1507C">
      <w:pPr>
        <w:pStyle w:val="af9"/>
        <w:jc w:val="both"/>
        <w:rPr>
          <w:rFonts w:cs="Times New Roman"/>
          <w:color w:val="000000"/>
          <w:lang w:val="ro-RO"/>
        </w:rPr>
      </w:pPr>
      <w:r w:rsidRPr="000264AC">
        <w:rPr>
          <w:rFonts w:cs="Times New Roman"/>
          <w:b/>
          <w:color w:val="000000"/>
          <w:lang w:val="ro-RO"/>
        </w:rPr>
        <w:t>Finală</w:t>
      </w:r>
      <w:r w:rsidRPr="000264AC">
        <w:rPr>
          <w:rFonts w:cs="Times New Roman"/>
          <w:color w:val="000000"/>
          <w:lang w:val="ro-RO"/>
        </w:rPr>
        <w:t>:  Cu</w:t>
      </w:r>
      <w:r w:rsidR="008B714C" w:rsidRPr="000264AC">
        <w:rPr>
          <w:rFonts w:cs="Times New Roman"/>
          <w:color w:val="000000"/>
          <w:lang w:val="ro-RO"/>
        </w:rPr>
        <w:t>rsul finalizează cu colocviu</w:t>
      </w:r>
      <w:r w:rsidRPr="000264AC">
        <w:rPr>
          <w:rFonts w:cs="Times New Roman"/>
          <w:color w:val="000000"/>
          <w:lang w:val="ro-RO"/>
        </w:rPr>
        <w:t xml:space="preserve">. </w:t>
      </w:r>
    </w:p>
    <w:p w:rsidR="00614BA4" w:rsidRDefault="00614BA4" w:rsidP="00617DA9">
      <w:pPr>
        <w:pStyle w:val="af8"/>
        <w:widowControl w:val="0"/>
        <w:numPr>
          <w:ilvl w:val="0"/>
          <w:numId w:val="2"/>
        </w:numPr>
        <w:tabs>
          <w:tab w:val="left" w:pos="851"/>
        </w:tabs>
        <w:spacing w:before="360" w:after="120"/>
        <w:ind w:left="709" w:hanging="567"/>
        <w:contextualSpacing w:val="0"/>
        <w:rPr>
          <w:b/>
          <w:caps/>
          <w:sz w:val="28"/>
          <w:lang w:val="ro-RO"/>
        </w:rPr>
      </w:pPr>
      <w:r w:rsidRPr="00716D69">
        <w:rPr>
          <w:b/>
          <w:caps/>
          <w:sz w:val="28"/>
          <w:lang w:val="ro-RO"/>
        </w:rPr>
        <w:t>Bibliografia recomandată:</w:t>
      </w:r>
    </w:p>
    <w:p w:rsidR="00614BA4" w:rsidRPr="00D97F95" w:rsidRDefault="00614BA4" w:rsidP="00D80319">
      <w:pPr>
        <w:pStyle w:val="11"/>
        <w:widowControl w:val="0"/>
        <w:numPr>
          <w:ilvl w:val="0"/>
          <w:numId w:val="16"/>
        </w:numPr>
        <w:contextualSpacing w:val="0"/>
        <w:rPr>
          <w:i/>
          <w:sz w:val="28"/>
          <w:lang w:val="ro-RO"/>
        </w:rPr>
      </w:pPr>
      <w:r w:rsidRPr="00D97F95">
        <w:rPr>
          <w:i/>
          <w:sz w:val="28"/>
          <w:lang w:val="ro-RO"/>
        </w:rPr>
        <w:t>Obligatorie</w:t>
      </w:r>
    </w:p>
    <w:p w:rsidR="00614BA4" w:rsidRDefault="00614BA4" w:rsidP="007E5B8A">
      <w:pPr>
        <w:numPr>
          <w:ilvl w:val="1"/>
          <w:numId w:val="16"/>
        </w:numPr>
        <w:jc w:val="both"/>
        <w:rPr>
          <w:lang w:val="en-US"/>
        </w:rPr>
      </w:pPr>
      <w:r w:rsidRPr="007461DE">
        <w:rPr>
          <w:lang w:val="en-US"/>
        </w:rPr>
        <w:t>Eni, Ana. Parodontologie : (prezentare schematică, ghid didactico-metodic) / A. Eni ; Universitatea de Stat de Medicină şi Farmacie "Nicolae Testemiţanu". - Chişinău : Medicina, 2003</w:t>
      </w:r>
      <w:r>
        <w:rPr>
          <w:lang w:val="en-US"/>
        </w:rPr>
        <w:t>.</w:t>
      </w:r>
    </w:p>
    <w:p w:rsidR="00614BA4" w:rsidRPr="007E5B8A" w:rsidRDefault="00614BA4" w:rsidP="007E5B8A">
      <w:pPr>
        <w:numPr>
          <w:ilvl w:val="1"/>
          <w:numId w:val="16"/>
        </w:numPr>
        <w:jc w:val="both"/>
        <w:rPr>
          <w:lang w:val="en-US"/>
        </w:rPr>
      </w:pPr>
      <w:r w:rsidRPr="007E5B8A">
        <w:rPr>
          <w:lang w:val="en-US"/>
        </w:rPr>
        <w:t xml:space="preserve">Eni, Ana. Afecţiunile complexului mucoparodontal / A. Eni ; Universitatea de Stat de  Medicină şi Farmacie "Nicolae Testemiţanu". - Ed. 2, rev. si compl.. - Chişinău :  </w:t>
      </w:r>
    </w:p>
    <w:p w:rsidR="00614BA4" w:rsidRDefault="00614BA4" w:rsidP="007E5B8A">
      <w:pPr>
        <w:pStyle w:val="a5"/>
        <w:tabs>
          <w:tab w:val="left" w:pos="-426"/>
        </w:tabs>
        <w:spacing w:line="240" w:lineRule="auto"/>
        <w:ind w:left="360" w:right="454"/>
        <w:jc w:val="both"/>
        <w:rPr>
          <w:b w:val="0"/>
          <w:i w:val="0"/>
          <w:sz w:val="24"/>
        </w:rPr>
      </w:pPr>
      <w:r w:rsidRPr="007E5B8A">
        <w:rPr>
          <w:b w:val="0"/>
          <w:i w:val="0"/>
          <w:sz w:val="24"/>
        </w:rPr>
        <w:t>Tipografia Centrală, 2011</w:t>
      </w:r>
      <w:r>
        <w:rPr>
          <w:b w:val="0"/>
          <w:i w:val="0"/>
          <w:sz w:val="24"/>
        </w:rPr>
        <w:t>.</w:t>
      </w:r>
    </w:p>
    <w:p w:rsidR="00614BA4" w:rsidRDefault="00614BA4" w:rsidP="007E5B8A">
      <w:pPr>
        <w:pStyle w:val="a5"/>
        <w:tabs>
          <w:tab w:val="left" w:pos="-426"/>
        </w:tabs>
        <w:spacing w:line="240" w:lineRule="auto"/>
        <w:ind w:left="360" w:right="454"/>
        <w:jc w:val="both"/>
        <w:rPr>
          <w:b w:val="0"/>
          <w:i w:val="0"/>
          <w:sz w:val="24"/>
        </w:rPr>
      </w:pPr>
      <w:r>
        <w:rPr>
          <w:b w:val="0"/>
          <w:i w:val="0"/>
          <w:sz w:val="24"/>
        </w:rPr>
        <w:t xml:space="preserve">                  3.  </w:t>
      </w:r>
      <w:r w:rsidRPr="007E5B8A">
        <w:rPr>
          <w:b w:val="0"/>
          <w:i w:val="0"/>
          <w:sz w:val="24"/>
        </w:rPr>
        <w:t xml:space="preserve">Stomatologie terapeutica : manual pentru studentii facultatilor de stomatologie ale </w:t>
      </w:r>
    </w:p>
    <w:p w:rsidR="00614BA4" w:rsidRPr="007E5B8A" w:rsidRDefault="00614BA4" w:rsidP="007E5B8A">
      <w:pPr>
        <w:pStyle w:val="a5"/>
        <w:tabs>
          <w:tab w:val="left" w:pos="-426"/>
        </w:tabs>
        <w:spacing w:line="240" w:lineRule="auto"/>
        <w:ind w:left="360" w:right="454"/>
        <w:jc w:val="both"/>
        <w:rPr>
          <w:b w:val="0"/>
          <w:i w:val="0"/>
          <w:sz w:val="24"/>
        </w:rPr>
      </w:pPr>
      <w:r w:rsidRPr="007E5B8A">
        <w:rPr>
          <w:b w:val="0"/>
          <w:i w:val="0"/>
          <w:sz w:val="24"/>
        </w:rPr>
        <w:t>institutelor de medicina / sub red. E. Borovski. - Chisinau : Lumina, 1990</w:t>
      </w:r>
    </w:p>
    <w:p w:rsidR="00614BA4" w:rsidRPr="007461DE" w:rsidRDefault="00614BA4" w:rsidP="00D80319">
      <w:pPr>
        <w:ind w:left="1080"/>
        <w:jc w:val="both"/>
        <w:rPr>
          <w:lang w:val="ro-RO"/>
        </w:rPr>
      </w:pPr>
    </w:p>
    <w:p w:rsidR="00614BA4" w:rsidRDefault="00614BA4" w:rsidP="007461DE">
      <w:pPr>
        <w:numPr>
          <w:ilvl w:val="0"/>
          <w:numId w:val="16"/>
        </w:numPr>
        <w:rPr>
          <w:i/>
          <w:sz w:val="28"/>
          <w:szCs w:val="28"/>
        </w:rPr>
      </w:pPr>
      <w:r w:rsidRPr="00D449A4">
        <w:rPr>
          <w:i/>
          <w:sz w:val="28"/>
          <w:szCs w:val="28"/>
        </w:rPr>
        <w:t>Suplimentară:</w:t>
      </w:r>
    </w:p>
    <w:p w:rsidR="00614BA4" w:rsidRDefault="00614BA4" w:rsidP="007461DE">
      <w:pPr>
        <w:pStyle w:val="a5"/>
        <w:numPr>
          <w:ilvl w:val="1"/>
          <w:numId w:val="16"/>
        </w:numPr>
        <w:tabs>
          <w:tab w:val="left" w:pos="-426"/>
        </w:tabs>
        <w:spacing w:line="240" w:lineRule="auto"/>
        <w:ind w:right="454"/>
        <w:jc w:val="both"/>
        <w:rPr>
          <w:b w:val="0"/>
          <w:i w:val="0"/>
          <w:sz w:val="24"/>
        </w:rPr>
      </w:pPr>
      <w:r>
        <w:rPr>
          <w:b w:val="0"/>
          <w:i w:val="0"/>
          <w:sz w:val="24"/>
        </w:rPr>
        <w:t>V. Chetruș ” Aspecte de etiologie, diagnostic și tratament ale parodontitelor marginale cronice”. Ed. Epigraf, Chișinău, 2007</w:t>
      </w:r>
    </w:p>
    <w:p w:rsidR="00614BA4" w:rsidRDefault="00614BA4" w:rsidP="007461DE">
      <w:pPr>
        <w:pStyle w:val="a5"/>
        <w:numPr>
          <w:ilvl w:val="1"/>
          <w:numId w:val="16"/>
        </w:numPr>
        <w:tabs>
          <w:tab w:val="left" w:pos="-426"/>
        </w:tabs>
        <w:spacing w:line="240" w:lineRule="auto"/>
        <w:ind w:right="454"/>
        <w:jc w:val="both"/>
        <w:rPr>
          <w:b w:val="0"/>
          <w:i w:val="0"/>
          <w:sz w:val="24"/>
        </w:rPr>
      </w:pPr>
      <w:r>
        <w:rPr>
          <w:b w:val="0"/>
          <w:i w:val="0"/>
          <w:sz w:val="24"/>
        </w:rPr>
        <w:t>S.Ciobanu ”Tratamentul complex în reabilitarea pacienților cu parodontită marginală cronică”. Ed. Almor-Plus, Chișinău, 2012</w:t>
      </w:r>
    </w:p>
    <w:p w:rsidR="00614BA4" w:rsidRDefault="00614BA4" w:rsidP="007461DE">
      <w:pPr>
        <w:pStyle w:val="a5"/>
        <w:numPr>
          <w:ilvl w:val="1"/>
          <w:numId w:val="16"/>
        </w:numPr>
        <w:tabs>
          <w:tab w:val="left" w:pos="-426"/>
        </w:tabs>
        <w:spacing w:line="240" w:lineRule="auto"/>
        <w:ind w:right="454"/>
        <w:jc w:val="both"/>
        <w:rPr>
          <w:b w:val="0"/>
          <w:i w:val="0"/>
          <w:sz w:val="24"/>
        </w:rPr>
      </w:pPr>
      <w:r>
        <w:rPr>
          <w:b w:val="0"/>
          <w:i w:val="0"/>
          <w:sz w:val="24"/>
        </w:rPr>
        <w:t xml:space="preserve">V.Ghicavîi, M.Nechifor, S.Sârbu, D.Șcerbatiuc, N.Bacinschi, L.Țurcan, </w:t>
      </w:r>
    </w:p>
    <w:p w:rsidR="00614BA4" w:rsidRDefault="00614BA4" w:rsidP="007461DE">
      <w:pPr>
        <w:pStyle w:val="a5"/>
        <w:tabs>
          <w:tab w:val="left" w:pos="-426"/>
        </w:tabs>
        <w:spacing w:line="240" w:lineRule="auto"/>
        <w:ind w:right="454"/>
        <w:jc w:val="both"/>
        <w:rPr>
          <w:b w:val="0"/>
          <w:i w:val="0"/>
          <w:sz w:val="24"/>
        </w:rPr>
      </w:pPr>
      <w:r>
        <w:rPr>
          <w:b w:val="0"/>
          <w:i w:val="0"/>
          <w:sz w:val="24"/>
        </w:rPr>
        <w:t xml:space="preserve">                              L. Podgurschi ”Farmacoterapia afecțiunilor stomatologice (Ghid), ed. a III-a, </w:t>
      </w:r>
    </w:p>
    <w:p w:rsidR="00614BA4" w:rsidRDefault="00614BA4" w:rsidP="007461DE">
      <w:pPr>
        <w:pStyle w:val="a5"/>
        <w:tabs>
          <w:tab w:val="left" w:pos="-426"/>
        </w:tabs>
        <w:spacing w:line="240" w:lineRule="auto"/>
        <w:ind w:right="454"/>
        <w:jc w:val="both"/>
        <w:rPr>
          <w:b w:val="0"/>
          <w:i w:val="0"/>
          <w:sz w:val="24"/>
        </w:rPr>
      </w:pPr>
      <w:r>
        <w:rPr>
          <w:b w:val="0"/>
          <w:i w:val="0"/>
          <w:sz w:val="24"/>
        </w:rPr>
        <w:t xml:space="preserve">                              Chișinău, 2014</w:t>
      </w:r>
    </w:p>
    <w:p w:rsidR="00614BA4" w:rsidRDefault="00614BA4" w:rsidP="007E5B8A">
      <w:pPr>
        <w:pStyle w:val="a5"/>
        <w:numPr>
          <w:ilvl w:val="1"/>
          <w:numId w:val="16"/>
        </w:numPr>
        <w:tabs>
          <w:tab w:val="left" w:pos="-426"/>
          <w:tab w:val="left" w:pos="1575"/>
        </w:tabs>
        <w:spacing w:line="240" w:lineRule="auto"/>
        <w:ind w:right="454"/>
        <w:jc w:val="both"/>
        <w:rPr>
          <w:b w:val="0"/>
          <w:i w:val="0"/>
          <w:sz w:val="24"/>
        </w:rPr>
      </w:pPr>
      <w:r>
        <w:rPr>
          <w:b w:val="0"/>
          <w:i w:val="0"/>
          <w:sz w:val="24"/>
        </w:rPr>
        <w:t>H.T.Dumitriu ”Parodontologie”. Ed. Viața medicală românească, 1997</w:t>
      </w:r>
    </w:p>
    <w:p w:rsidR="00614BA4" w:rsidRPr="007E5B8A" w:rsidRDefault="00614BA4" w:rsidP="007E5B8A">
      <w:pPr>
        <w:pStyle w:val="a5"/>
        <w:numPr>
          <w:ilvl w:val="1"/>
          <w:numId w:val="16"/>
        </w:numPr>
        <w:tabs>
          <w:tab w:val="left" w:pos="-426"/>
          <w:tab w:val="left" w:pos="1575"/>
        </w:tabs>
        <w:spacing w:line="240" w:lineRule="auto"/>
        <w:ind w:right="454"/>
        <w:jc w:val="both"/>
        <w:rPr>
          <w:b w:val="0"/>
          <w:i w:val="0"/>
          <w:sz w:val="24"/>
        </w:rPr>
      </w:pPr>
      <w:r w:rsidRPr="007E5B8A">
        <w:rPr>
          <w:b w:val="0"/>
          <w:i w:val="0"/>
          <w:sz w:val="24"/>
          <w:lang w:val="it-IT"/>
        </w:rPr>
        <w:t>Urgente si afectiuni medicale in cabinetul stomatologic / coord. : A. Bucur, R. Cioaca. - Bucuresti : Etna, 2004</w:t>
      </w:r>
    </w:p>
    <w:p w:rsidR="00614BA4" w:rsidRPr="007E5B8A" w:rsidRDefault="00614BA4" w:rsidP="007E5B8A">
      <w:pPr>
        <w:pStyle w:val="a5"/>
        <w:tabs>
          <w:tab w:val="left" w:pos="-426"/>
          <w:tab w:val="left" w:pos="1575"/>
        </w:tabs>
        <w:spacing w:line="240" w:lineRule="auto"/>
        <w:ind w:right="454"/>
        <w:jc w:val="both"/>
        <w:rPr>
          <w:b w:val="0"/>
          <w:i w:val="0"/>
          <w:sz w:val="24"/>
        </w:rPr>
      </w:pPr>
    </w:p>
    <w:p w:rsidR="00614BA4" w:rsidRPr="00716D69" w:rsidRDefault="00614BA4" w:rsidP="007461DE">
      <w:pPr>
        <w:pStyle w:val="a5"/>
        <w:tabs>
          <w:tab w:val="left" w:pos="-426"/>
        </w:tabs>
        <w:spacing w:line="240" w:lineRule="auto"/>
        <w:ind w:right="454"/>
        <w:jc w:val="both"/>
        <w:rPr>
          <w:b w:val="0"/>
          <w:i w:val="0"/>
          <w:sz w:val="24"/>
        </w:rPr>
      </w:pPr>
    </w:p>
    <w:p w:rsidR="00614BA4" w:rsidRPr="007461DE" w:rsidRDefault="00614BA4" w:rsidP="007461DE">
      <w:pPr>
        <w:ind w:left="720"/>
        <w:rPr>
          <w:i/>
          <w:sz w:val="28"/>
          <w:szCs w:val="28"/>
          <w:lang w:val="ro-RO"/>
        </w:rPr>
      </w:pPr>
    </w:p>
    <w:p w:rsidR="00614BA4" w:rsidRPr="00716D69" w:rsidRDefault="00614BA4" w:rsidP="007B530E">
      <w:pPr>
        <w:pStyle w:val="af8"/>
        <w:widowControl w:val="0"/>
        <w:spacing w:before="120" w:after="120"/>
        <w:ind w:left="0"/>
        <w:contextualSpacing w:val="0"/>
        <w:rPr>
          <w:color w:val="FF0000"/>
          <w:szCs w:val="22"/>
          <w:lang w:val="ro-RO"/>
        </w:rPr>
      </w:pPr>
    </w:p>
    <w:sectPr w:rsidR="00614BA4" w:rsidRPr="00716D69" w:rsidSect="00CB2786">
      <w:headerReference w:type="default" r:id="rId8"/>
      <w:pgSz w:w="11906" w:h="16838"/>
      <w:pgMar w:top="1021" w:right="748" w:bottom="1134" w:left="107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DFC" w:rsidRDefault="00761DFC">
      <w:r>
        <w:separator/>
      </w:r>
    </w:p>
  </w:endnote>
  <w:endnote w:type="continuationSeparator" w:id="0">
    <w:p w:rsidR="00761DFC" w:rsidRDefault="00761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Pragmatica">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DFC" w:rsidRDefault="00761DFC">
      <w:r>
        <w:separator/>
      </w:r>
    </w:p>
  </w:footnote>
  <w:footnote w:type="continuationSeparator" w:id="0">
    <w:p w:rsidR="00761DFC" w:rsidRDefault="00761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127"/>
      <w:gridCol w:w="1523"/>
    </w:tblGrid>
    <w:tr w:rsidR="00614BA4" w:rsidRPr="005A0A7C" w:rsidTr="001D483D">
      <w:tc>
        <w:tcPr>
          <w:tcW w:w="1418" w:type="dxa"/>
          <w:vMerge w:val="restart"/>
        </w:tcPr>
        <w:p w:rsidR="00614BA4" w:rsidRPr="005A0A7C" w:rsidRDefault="00761DFC" w:rsidP="001D483D">
          <w:pPr>
            <w:jc w:val="center"/>
            <w:rPr>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0" o:spid="_x0000_s2049" type="#_x0000_t75" alt="usmf.png" style="position:absolute;left:0;text-align:left;margin-left:6.6pt;margin-top:5.5pt;width:47.25pt;height:51.75pt;z-index:251658240;visibility:visible">
                <v:imagedata r:id="rId1" o:title=""/>
              </v:shape>
            </w:pict>
          </w:r>
          <w:r>
            <w:rPr>
              <w:noProof/>
            </w:rPr>
            <w:pict>
              <v:rect id="Rectangle 3" o:spid="_x0000_s2050" style="position:absolute;left:0;text-align:left;margin-left:-12.5pt;margin-top:-5.5pt;width:522.45pt;height:75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" filled="f"/>
            </w:pict>
          </w:r>
        </w:p>
        <w:p w:rsidR="00614BA4" w:rsidRPr="005A0A7C" w:rsidRDefault="00614BA4" w:rsidP="001D483D">
          <w:pPr>
            <w:jc w:val="center"/>
            <w:rPr>
              <w:lang w:val="en-US"/>
            </w:rPr>
          </w:pPr>
        </w:p>
        <w:p w:rsidR="00614BA4" w:rsidRPr="005A0A7C" w:rsidRDefault="00614BA4" w:rsidP="001D483D"/>
      </w:tc>
      <w:tc>
        <w:tcPr>
          <w:tcW w:w="6095" w:type="dxa"/>
          <w:vMerge w:val="restart"/>
          <w:vAlign w:val="center"/>
        </w:tcPr>
        <w:p w:rsidR="00614BA4" w:rsidRPr="005A0A7C" w:rsidRDefault="00614BA4" w:rsidP="001D483D">
          <w:pPr>
            <w:pStyle w:val="a5"/>
            <w:spacing w:line="240" w:lineRule="auto"/>
            <w:rPr>
              <w:i w:val="0"/>
              <w:sz w:val="26"/>
            </w:rPr>
          </w:pPr>
          <w:r w:rsidRPr="005A0A7C">
            <w:rPr>
              <w:i w:val="0"/>
              <w:sz w:val="30"/>
            </w:rPr>
            <w:t>CD 8.5.1 CURRICULUM DISCIPLINĂ</w:t>
          </w:r>
        </w:p>
      </w:tc>
      <w:tc>
        <w:tcPr>
          <w:tcW w:w="1127" w:type="dxa"/>
          <w:vAlign w:val="center"/>
        </w:tcPr>
        <w:p w:rsidR="00614BA4" w:rsidRPr="005A0A7C" w:rsidRDefault="00614BA4" w:rsidP="001D483D">
          <w:pPr>
            <w:rPr>
              <w:b/>
              <w:caps/>
              <w:lang w:val="en-US"/>
            </w:rPr>
          </w:pPr>
          <w:r w:rsidRPr="005A0A7C">
            <w:rPr>
              <w:b/>
              <w:caps/>
              <w:lang w:val="en-US"/>
            </w:rPr>
            <w:t>Red:</w:t>
          </w:r>
        </w:p>
      </w:tc>
      <w:tc>
        <w:tcPr>
          <w:tcW w:w="1523" w:type="dxa"/>
          <w:vAlign w:val="center"/>
        </w:tcPr>
        <w:p w:rsidR="00614BA4" w:rsidRPr="005A0A7C" w:rsidRDefault="00614BA4" w:rsidP="001D483D">
          <w:pPr>
            <w:rPr>
              <w:b/>
              <w:lang w:val="en-US"/>
            </w:rPr>
          </w:pPr>
          <w:r w:rsidRPr="005A0A7C">
            <w:rPr>
              <w:b/>
              <w:lang w:val="en-US"/>
            </w:rPr>
            <w:t>06</w:t>
          </w:r>
        </w:p>
      </w:tc>
    </w:tr>
    <w:tr w:rsidR="00614BA4" w:rsidRPr="005A0A7C" w:rsidTr="00593E6C">
      <w:tc>
        <w:tcPr>
          <w:tcW w:w="1418" w:type="dxa"/>
          <w:vMerge/>
        </w:tcPr>
        <w:p w:rsidR="00614BA4" w:rsidRPr="005A0A7C" w:rsidRDefault="00614BA4" w:rsidP="001D483D"/>
      </w:tc>
      <w:tc>
        <w:tcPr>
          <w:tcW w:w="6095" w:type="dxa"/>
          <w:vMerge/>
        </w:tcPr>
        <w:p w:rsidR="00614BA4" w:rsidRPr="005A0A7C" w:rsidRDefault="00614BA4" w:rsidP="001D483D">
          <w:pPr>
            <w:rPr>
              <w:b/>
            </w:rPr>
          </w:pPr>
        </w:p>
      </w:tc>
      <w:tc>
        <w:tcPr>
          <w:tcW w:w="1127" w:type="dxa"/>
          <w:vAlign w:val="center"/>
        </w:tcPr>
        <w:p w:rsidR="00614BA4" w:rsidRPr="005A0A7C" w:rsidRDefault="00614BA4" w:rsidP="001D483D">
          <w:pPr>
            <w:rPr>
              <w:b/>
              <w:lang w:val="en-US"/>
            </w:rPr>
          </w:pPr>
          <w:r w:rsidRPr="005A0A7C">
            <w:rPr>
              <w:b/>
              <w:lang w:val="en-US"/>
            </w:rPr>
            <w:t>DATA:</w:t>
          </w:r>
        </w:p>
      </w:tc>
      <w:tc>
        <w:tcPr>
          <w:tcW w:w="1523" w:type="dxa"/>
          <w:vAlign w:val="center"/>
        </w:tcPr>
        <w:p w:rsidR="00614BA4" w:rsidRPr="005A0A7C" w:rsidRDefault="00614BA4" w:rsidP="001D483D">
          <w:pPr>
            <w:rPr>
              <w:b/>
              <w:lang w:val="en-US"/>
            </w:rPr>
          </w:pPr>
          <w:r w:rsidRPr="005A0A7C">
            <w:rPr>
              <w:b/>
              <w:lang w:val="en-US"/>
            </w:rPr>
            <w:t>20.09.2017</w:t>
          </w:r>
        </w:p>
      </w:tc>
    </w:tr>
    <w:tr w:rsidR="00614BA4" w:rsidRPr="005A0A7C" w:rsidTr="00845540">
      <w:trPr>
        <w:trHeight w:val="700"/>
      </w:trPr>
      <w:tc>
        <w:tcPr>
          <w:tcW w:w="1418" w:type="dxa"/>
          <w:vMerge/>
        </w:tcPr>
        <w:p w:rsidR="00614BA4" w:rsidRPr="005A0A7C" w:rsidRDefault="00614BA4" w:rsidP="001D483D"/>
      </w:tc>
      <w:tc>
        <w:tcPr>
          <w:tcW w:w="6095" w:type="dxa"/>
          <w:vMerge/>
        </w:tcPr>
        <w:p w:rsidR="00614BA4" w:rsidRPr="005A0A7C" w:rsidRDefault="00614BA4" w:rsidP="001D483D">
          <w:pPr>
            <w:rPr>
              <w:b/>
            </w:rPr>
          </w:pPr>
        </w:p>
      </w:tc>
      <w:tc>
        <w:tcPr>
          <w:tcW w:w="2650" w:type="dxa"/>
          <w:gridSpan w:val="2"/>
          <w:vAlign w:val="center"/>
        </w:tcPr>
        <w:p w:rsidR="00614BA4" w:rsidRPr="005A0A7C" w:rsidRDefault="00614BA4" w:rsidP="001D483D">
          <w:pPr>
            <w:rPr>
              <w:b/>
              <w:lang w:val="en-US"/>
            </w:rPr>
          </w:pPr>
          <w:r w:rsidRPr="005A0A7C">
            <w:rPr>
              <w:b/>
              <w:lang w:val="en-US"/>
            </w:rPr>
            <w:t xml:space="preserve">Pag. </w:t>
          </w:r>
          <w:r w:rsidR="00772C2A" w:rsidRPr="005A0A7C">
            <w:rPr>
              <w:rStyle w:val="af"/>
              <w:b/>
            </w:rPr>
            <w:fldChar w:fldCharType="begin"/>
          </w:r>
          <w:r w:rsidRPr="005A0A7C">
            <w:rPr>
              <w:rStyle w:val="af"/>
              <w:b/>
            </w:rPr>
            <w:instrText xml:space="preserve"> PAGE </w:instrText>
          </w:r>
          <w:r w:rsidR="00772C2A" w:rsidRPr="005A0A7C">
            <w:rPr>
              <w:rStyle w:val="af"/>
              <w:b/>
            </w:rPr>
            <w:fldChar w:fldCharType="separate"/>
          </w:r>
          <w:r w:rsidR="00F73EB3">
            <w:rPr>
              <w:rStyle w:val="af"/>
              <w:b/>
              <w:noProof/>
            </w:rPr>
            <w:t>1</w:t>
          </w:r>
          <w:r w:rsidR="00772C2A" w:rsidRPr="005A0A7C">
            <w:rPr>
              <w:rStyle w:val="af"/>
              <w:b/>
            </w:rPr>
            <w:fldChar w:fldCharType="end"/>
          </w:r>
          <w:r w:rsidRPr="005A0A7C">
            <w:rPr>
              <w:rStyle w:val="af"/>
              <w:b/>
              <w:lang w:val="en-US"/>
            </w:rPr>
            <w:t>/</w:t>
          </w:r>
          <w:r w:rsidR="00772C2A" w:rsidRPr="005A0A7C">
            <w:rPr>
              <w:rStyle w:val="af"/>
              <w:b/>
            </w:rPr>
            <w:fldChar w:fldCharType="begin"/>
          </w:r>
          <w:r w:rsidRPr="005A0A7C">
            <w:rPr>
              <w:rStyle w:val="af"/>
              <w:b/>
            </w:rPr>
            <w:instrText xml:space="preserve"> NUMPAGES </w:instrText>
          </w:r>
          <w:r w:rsidR="00772C2A" w:rsidRPr="005A0A7C">
            <w:rPr>
              <w:rStyle w:val="af"/>
              <w:b/>
            </w:rPr>
            <w:fldChar w:fldCharType="separate"/>
          </w:r>
          <w:r w:rsidR="00F73EB3">
            <w:rPr>
              <w:rStyle w:val="af"/>
              <w:b/>
              <w:noProof/>
            </w:rPr>
            <w:t>9</w:t>
          </w:r>
          <w:r w:rsidR="00772C2A" w:rsidRPr="005A0A7C">
            <w:rPr>
              <w:rStyle w:val="af"/>
              <w:b/>
            </w:rPr>
            <w:fldChar w:fldCharType="end"/>
          </w:r>
        </w:p>
      </w:tc>
    </w:tr>
  </w:tbl>
  <w:p w:rsidR="00614BA4" w:rsidRPr="005A0A7C" w:rsidRDefault="00614BA4">
    <w:pPr>
      <w:pStyle w:val="aa"/>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28AD"/>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1D00C49"/>
    <w:multiLevelType w:val="hybridMultilevel"/>
    <w:tmpl w:val="210C3160"/>
    <w:lvl w:ilvl="0" w:tplc="8214CF8A">
      <w:start w:val="1"/>
      <w:numFmt w:val="upperRoman"/>
      <w:lvlText w:val="%1."/>
      <w:lvlJc w:val="left"/>
      <w:pPr>
        <w:ind w:left="1146" w:hanging="72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83602B5"/>
    <w:multiLevelType w:val="hybridMultilevel"/>
    <w:tmpl w:val="02B42698"/>
    <w:lvl w:ilvl="0" w:tplc="C73254D8">
      <w:start w:val="1"/>
      <w:numFmt w:val="bullet"/>
      <w:lvlText w:val=""/>
      <w:lvlJc w:val="left"/>
      <w:pPr>
        <w:ind w:left="720" w:hanging="360"/>
      </w:pPr>
      <w:rPr>
        <w:rFonts w:ascii="Symbol" w:hAnsi="Symbol" w:hint="default"/>
        <w:sz w:val="24"/>
      </w:rPr>
    </w:lvl>
    <w:lvl w:ilvl="1" w:tplc="04190001">
      <w:start w:val="1"/>
      <w:numFmt w:val="bullet"/>
      <w:lvlText w:val=""/>
      <w:lvlJc w:val="left"/>
      <w:pPr>
        <w:tabs>
          <w:tab w:val="num" w:pos="1440"/>
        </w:tabs>
        <w:ind w:left="1440" w:hanging="360"/>
      </w:pPr>
      <w:rPr>
        <w:rFonts w:ascii="Symbol" w:hAnsi="Symbol" w:hint="default"/>
        <w:sz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DB5635"/>
    <w:multiLevelType w:val="hybridMultilevel"/>
    <w:tmpl w:val="575CC116"/>
    <w:lvl w:ilvl="0" w:tplc="0AC8DE5E">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E5B725B"/>
    <w:multiLevelType w:val="hybridMultilevel"/>
    <w:tmpl w:val="BBD4377C"/>
    <w:lvl w:ilvl="0" w:tplc="04180001">
      <w:start w:val="1"/>
      <w:numFmt w:val="bullet"/>
      <w:lvlText w:val=""/>
      <w:lvlJc w:val="left"/>
      <w:pPr>
        <w:ind w:left="1146" w:hanging="720"/>
      </w:pPr>
      <w:rPr>
        <w:rFonts w:ascii="Symbol" w:hAnsi="Symbol"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39F709B"/>
    <w:multiLevelType w:val="hybridMultilevel"/>
    <w:tmpl w:val="9A589986"/>
    <w:lvl w:ilvl="0" w:tplc="E6306BD6">
      <w:start w:val="1"/>
      <w:numFmt w:val="bullet"/>
      <w:lvlText w:val=""/>
      <w:lvlJc w:val="left"/>
      <w:pPr>
        <w:ind w:left="1146" w:hanging="720"/>
      </w:pPr>
      <w:rPr>
        <w:rFonts w:ascii="Wingdings" w:hAnsi="Wingdings" w:hint="default"/>
        <w:sz w:val="22"/>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5B916E5"/>
    <w:multiLevelType w:val="multilevel"/>
    <w:tmpl w:val="5F68928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15:restartNumberingAfterBreak="0">
    <w:nsid w:val="47524A61"/>
    <w:multiLevelType w:val="hybridMultilevel"/>
    <w:tmpl w:val="61C06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C44032F"/>
    <w:multiLevelType w:val="hybridMultilevel"/>
    <w:tmpl w:val="85A0ED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2320584"/>
    <w:multiLevelType w:val="hybridMultilevel"/>
    <w:tmpl w:val="0EDA4366"/>
    <w:lvl w:ilvl="0" w:tplc="C73254D8">
      <w:start w:val="1"/>
      <w:numFmt w:val="bullet"/>
      <w:lvlText w:val=""/>
      <w:lvlJc w:val="left"/>
      <w:pPr>
        <w:ind w:left="720" w:hanging="360"/>
      </w:pPr>
      <w:rPr>
        <w:rFonts w:ascii="Symbol" w:hAnsi="Symbol" w:hint="default"/>
        <w:sz w:val="24"/>
      </w:rPr>
    </w:lvl>
    <w:lvl w:ilvl="1" w:tplc="04190001">
      <w:start w:val="1"/>
      <w:numFmt w:val="bullet"/>
      <w:lvlText w:val=""/>
      <w:lvlJc w:val="left"/>
      <w:pPr>
        <w:tabs>
          <w:tab w:val="num" w:pos="1440"/>
        </w:tabs>
        <w:ind w:left="1440" w:hanging="360"/>
      </w:pPr>
      <w:rPr>
        <w:rFonts w:ascii="Symbol" w:hAnsi="Symbol" w:hint="default"/>
        <w:sz w:val="24"/>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50263B3"/>
    <w:multiLevelType w:val="hybridMultilevel"/>
    <w:tmpl w:val="4A2853E6"/>
    <w:lvl w:ilvl="0" w:tplc="051E9C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75387"/>
    <w:multiLevelType w:val="hybridMultilevel"/>
    <w:tmpl w:val="F49A42DC"/>
    <w:lvl w:ilvl="0" w:tplc="F76CB720">
      <w:start w:val="1"/>
      <w:numFmt w:val="decimal"/>
      <w:lvlText w:val="%1."/>
      <w:lvlJc w:val="left"/>
      <w:pPr>
        <w:ind w:left="800" w:hanging="360"/>
      </w:pPr>
      <w:rPr>
        <w:rFonts w:cs="Times New Roman" w:hint="default"/>
        <w:sz w:val="20"/>
      </w:rPr>
    </w:lvl>
    <w:lvl w:ilvl="1" w:tplc="04190019">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13" w15:restartNumberingAfterBreak="0">
    <w:nsid w:val="57AC37A3"/>
    <w:multiLevelType w:val="hybridMultilevel"/>
    <w:tmpl w:val="95E6036E"/>
    <w:lvl w:ilvl="0" w:tplc="051E9C22">
      <w:start w:val="1"/>
      <w:numFmt w:val="bullet"/>
      <w:lvlText w:val=""/>
      <w:lvlJc w:val="left"/>
      <w:pPr>
        <w:tabs>
          <w:tab w:val="num" w:pos="644"/>
        </w:tabs>
        <w:ind w:left="644" w:hanging="360"/>
      </w:pPr>
      <w:rPr>
        <w:rFonts w:ascii="Wingdings" w:hAnsi="Wingdings" w:hint="default"/>
        <w:color w:val="auto"/>
      </w:rPr>
    </w:lvl>
    <w:lvl w:ilvl="1" w:tplc="4080D2FE">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BA3C37"/>
    <w:multiLevelType w:val="hybridMultilevel"/>
    <w:tmpl w:val="2D9E6DAC"/>
    <w:lvl w:ilvl="0" w:tplc="77324622">
      <w:start w:val="1"/>
      <w:numFmt w:val="upperLetter"/>
      <w:lvlText w:val="%1."/>
      <w:lvlJc w:val="left"/>
      <w:pPr>
        <w:ind w:left="1080" w:hanging="360"/>
      </w:pPr>
      <w:rPr>
        <w:rFonts w:cs="Times New Roman" w:hint="default"/>
      </w:rPr>
    </w:lvl>
    <w:lvl w:ilvl="1" w:tplc="FF145134">
      <w:start w:val="1"/>
      <w:numFmt w:val="decimal"/>
      <w:lvlText w:val="%2."/>
      <w:lvlJc w:val="left"/>
      <w:pPr>
        <w:tabs>
          <w:tab w:val="num" w:pos="1800"/>
        </w:tabs>
        <w:ind w:left="1800" w:hanging="360"/>
      </w:pPr>
      <w:rPr>
        <w:rFonts w:ascii="Times New Roman" w:eastAsia="Times New Roman" w:hAnsi="Times New Roman" w:cs="Times New Roman"/>
      </w:rPr>
    </w:lvl>
    <w:lvl w:ilvl="2" w:tplc="30BAD53E">
      <w:start w:val="4"/>
      <w:numFmt w:val="decimal"/>
      <w:lvlText w:val="%3."/>
      <w:lvlJc w:val="left"/>
      <w:pPr>
        <w:tabs>
          <w:tab w:val="num" w:pos="2700"/>
        </w:tabs>
        <w:ind w:left="2700" w:hanging="360"/>
      </w:pPr>
      <w:rPr>
        <w:rFonts w:cs="Times New Roman" w:hint="default"/>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7CF63FCE"/>
    <w:multiLevelType w:val="hybridMultilevel"/>
    <w:tmpl w:val="7870E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2"/>
  </w:num>
  <w:num w:numId="4">
    <w:abstractNumId w:val="3"/>
  </w:num>
  <w:num w:numId="5">
    <w:abstractNumId w:val="6"/>
  </w:num>
  <w:num w:numId="6">
    <w:abstractNumId w:val="5"/>
  </w:num>
  <w:num w:numId="7">
    <w:abstractNumId w:val="10"/>
  </w:num>
  <w:num w:numId="8">
    <w:abstractNumId w:val="1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9"/>
  </w:num>
  <w:num w:numId="13">
    <w:abstractNumId w:val="2"/>
  </w:num>
  <w:num w:numId="14">
    <w:abstractNumId w:val="4"/>
  </w:num>
  <w:num w:numId="15">
    <w:abstractNumId w:val="0"/>
  </w:num>
  <w:num w:numId="1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966724"/>
    <w:rsid w:val="00004317"/>
    <w:rsid w:val="00005ABC"/>
    <w:rsid w:val="0000622A"/>
    <w:rsid w:val="00007F7B"/>
    <w:rsid w:val="0001330B"/>
    <w:rsid w:val="0002008E"/>
    <w:rsid w:val="000247CB"/>
    <w:rsid w:val="000264AC"/>
    <w:rsid w:val="0004063E"/>
    <w:rsid w:val="00043469"/>
    <w:rsid w:val="00046873"/>
    <w:rsid w:val="0005657B"/>
    <w:rsid w:val="0006122C"/>
    <w:rsid w:val="000666F4"/>
    <w:rsid w:val="000723C8"/>
    <w:rsid w:val="00076450"/>
    <w:rsid w:val="00080E14"/>
    <w:rsid w:val="000835FB"/>
    <w:rsid w:val="00096028"/>
    <w:rsid w:val="0009635D"/>
    <w:rsid w:val="000A0E99"/>
    <w:rsid w:val="000A740C"/>
    <w:rsid w:val="000B0F74"/>
    <w:rsid w:val="000B38F1"/>
    <w:rsid w:val="000B6BC9"/>
    <w:rsid w:val="000C07B6"/>
    <w:rsid w:val="000D2A52"/>
    <w:rsid w:val="000E0DDD"/>
    <w:rsid w:val="000E1001"/>
    <w:rsid w:val="000E29A8"/>
    <w:rsid w:val="000F35A9"/>
    <w:rsid w:val="000F490E"/>
    <w:rsid w:val="000F4D8F"/>
    <w:rsid w:val="000F52A8"/>
    <w:rsid w:val="000F52E1"/>
    <w:rsid w:val="000F67A7"/>
    <w:rsid w:val="000F6E9D"/>
    <w:rsid w:val="000F6EC9"/>
    <w:rsid w:val="000F70A4"/>
    <w:rsid w:val="001012C4"/>
    <w:rsid w:val="00113BEC"/>
    <w:rsid w:val="00120BED"/>
    <w:rsid w:val="00127D3F"/>
    <w:rsid w:val="00133168"/>
    <w:rsid w:val="001343A1"/>
    <w:rsid w:val="00137470"/>
    <w:rsid w:val="0015277F"/>
    <w:rsid w:val="00155BA9"/>
    <w:rsid w:val="00156EEB"/>
    <w:rsid w:val="00162126"/>
    <w:rsid w:val="00162C0D"/>
    <w:rsid w:val="00166A14"/>
    <w:rsid w:val="001729D2"/>
    <w:rsid w:val="001745BA"/>
    <w:rsid w:val="00175CA2"/>
    <w:rsid w:val="00180C23"/>
    <w:rsid w:val="00182200"/>
    <w:rsid w:val="0018258D"/>
    <w:rsid w:val="00184EA4"/>
    <w:rsid w:val="001854AB"/>
    <w:rsid w:val="0018757D"/>
    <w:rsid w:val="00190B3C"/>
    <w:rsid w:val="00193B1A"/>
    <w:rsid w:val="001B0C23"/>
    <w:rsid w:val="001C060D"/>
    <w:rsid w:val="001C0AED"/>
    <w:rsid w:val="001C4B51"/>
    <w:rsid w:val="001C7014"/>
    <w:rsid w:val="001D1BA5"/>
    <w:rsid w:val="001D483D"/>
    <w:rsid w:val="001E6721"/>
    <w:rsid w:val="001E7B20"/>
    <w:rsid w:val="001F58FA"/>
    <w:rsid w:val="002010FE"/>
    <w:rsid w:val="00202EBD"/>
    <w:rsid w:val="00206843"/>
    <w:rsid w:val="002125CF"/>
    <w:rsid w:val="00221F36"/>
    <w:rsid w:val="00223F6B"/>
    <w:rsid w:val="00230807"/>
    <w:rsid w:val="00230E26"/>
    <w:rsid w:val="00233C91"/>
    <w:rsid w:val="00242A6A"/>
    <w:rsid w:val="00250BA1"/>
    <w:rsid w:val="00251BEB"/>
    <w:rsid w:val="002566A9"/>
    <w:rsid w:val="002572C8"/>
    <w:rsid w:val="00265F5B"/>
    <w:rsid w:val="00267CD7"/>
    <w:rsid w:val="00275EE0"/>
    <w:rsid w:val="002846AA"/>
    <w:rsid w:val="00287715"/>
    <w:rsid w:val="00293B1B"/>
    <w:rsid w:val="0029798E"/>
    <w:rsid w:val="002A012E"/>
    <w:rsid w:val="002A237E"/>
    <w:rsid w:val="002A4C91"/>
    <w:rsid w:val="002B36B2"/>
    <w:rsid w:val="002C4692"/>
    <w:rsid w:val="002D1750"/>
    <w:rsid w:val="002E56C9"/>
    <w:rsid w:val="002E696C"/>
    <w:rsid w:val="002F352E"/>
    <w:rsid w:val="0030659E"/>
    <w:rsid w:val="0030710F"/>
    <w:rsid w:val="003112B0"/>
    <w:rsid w:val="00311D8F"/>
    <w:rsid w:val="0031575F"/>
    <w:rsid w:val="00316B61"/>
    <w:rsid w:val="00316B71"/>
    <w:rsid w:val="00321BFE"/>
    <w:rsid w:val="003229FE"/>
    <w:rsid w:val="00327639"/>
    <w:rsid w:val="003514C6"/>
    <w:rsid w:val="00353769"/>
    <w:rsid w:val="00361C9A"/>
    <w:rsid w:val="00362BBC"/>
    <w:rsid w:val="0036501F"/>
    <w:rsid w:val="00370EA7"/>
    <w:rsid w:val="003732BF"/>
    <w:rsid w:val="0038280C"/>
    <w:rsid w:val="003833A2"/>
    <w:rsid w:val="0038480E"/>
    <w:rsid w:val="00385BA7"/>
    <w:rsid w:val="003960A5"/>
    <w:rsid w:val="00396E00"/>
    <w:rsid w:val="00397B7D"/>
    <w:rsid w:val="003B0982"/>
    <w:rsid w:val="003B14DD"/>
    <w:rsid w:val="003C2E7E"/>
    <w:rsid w:val="003C2E83"/>
    <w:rsid w:val="003C6024"/>
    <w:rsid w:val="003C6174"/>
    <w:rsid w:val="003D372F"/>
    <w:rsid w:val="003D724A"/>
    <w:rsid w:val="003D7607"/>
    <w:rsid w:val="003E1197"/>
    <w:rsid w:val="003E7CA9"/>
    <w:rsid w:val="003F0ECD"/>
    <w:rsid w:val="003F26C6"/>
    <w:rsid w:val="003F3D9D"/>
    <w:rsid w:val="00413359"/>
    <w:rsid w:val="00414AE8"/>
    <w:rsid w:val="00414EEC"/>
    <w:rsid w:val="004205CD"/>
    <w:rsid w:val="00427AAE"/>
    <w:rsid w:val="00437E6C"/>
    <w:rsid w:val="00442EB8"/>
    <w:rsid w:val="00443EA5"/>
    <w:rsid w:val="00452840"/>
    <w:rsid w:val="00456A60"/>
    <w:rsid w:val="00464145"/>
    <w:rsid w:val="004718F5"/>
    <w:rsid w:val="0048432B"/>
    <w:rsid w:val="00486781"/>
    <w:rsid w:val="004A012D"/>
    <w:rsid w:val="004A0831"/>
    <w:rsid w:val="004A6DA6"/>
    <w:rsid w:val="004B08D3"/>
    <w:rsid w:val="004B4137"/>
    <w:rsid w:val="004B7311"/>
    <w:rsid w:val="004B759E"/>
    <w:rsid w:val="004F0C3B"/>
    <w:rsid w:val="004F16B5"/>
    <w:rsid w:val="004F2C5F"/>
    <w:rsid w:val="00500B20"/>
    <w:rsid w:val="0051242D"/>
    <w:rsid w:val="00512FB3"/>
    <w:rsid w:val="00533322"/>
    <w:rsid w:val="00533E39"/>
    <w:rsid w:val="00540161"/>
    <w:rsid w:val="00542984"/>
    <w:rsid w:val="00547A7E"/>
    <w:rsid w:val="00557D12"/>
    <w:rsid w:val="00563796"/>
    <w:rsid w:val="00563BE5"/>
    <w:rsid w:val="00564009"/>
    <w:rsid w:val="00565FA8"/>
    <w:rsid w:val="00567614"/>
    <w:rsid w:val="00567780"/>
    <w:rsid w:val="005805B4"/>
    <w:rsid w:val="00584A50"/>
    <w:rsid w:val="00586CF6"/>
    <w:rsid w:val="00591642"/>
    <w:rsid w:val="00593E6C"/>
    <w:rsid w:val="005951BE"/>
    <w:rsid w:val="005979DC"/>
    <w:rsid w:val="005A0A7C"/>
    <w:rsid w:val="005A75F7"/>
    <w:rsid w:val="005B6412"/>
    <w:rsid w:val="005B7FFC"/>
    <w:rsid w:val="005C092A"/>
    <w:rsid w:val="005C114C"/>
    <w:rsid w:val="005C6219"/>
    <w:rsid w:val="005D0870"/>
    <w:rsid w:val="005D1A76"/>
    <w:rsid w:val="005D213C"/>
    <w:rsid w:val="005D65F6"/>
    <w:rsid w:val="005F078E"/>
    <w:rsid w:val="00601A31"/>
    <w:rsid w:val="0060520E"/>
    <w:rsid w:val="00606132"/>
    <w:rsid w:val="00607309"/>
    <w:rsid w:val="00611DBA"/>
    <w:rsid w:val="006127CD"/>
    <w:rsid w:val="00614BA4"/>
    <w:rsid w:val="00617DA9"/>
    <w:rsid w:val="00621F0C"/>
    <w:rsid w:val="0063102E"/>
    <w:rsid w:val="006360C2"/>
    <w:rsid w:val="00637400"/>
    <w:rsid w:val="00637EE8"/>
    <w:rsid w:val="00637F11"/>
    <w:rsid w:val="00641DFF"/>
    <w:rsid w:val="00645C4D"/>
    <w:rsid w:val="006578F5"/>
    <w:rsid w:val="00660AB5"/>
    <w:rsid w:val="00664646"/>
    <w:rsid w:val="006773E4"/>
    <w:rsid w:val="0069659E"/>
    <w:rsid w:val="00697AAB"/>
    <w:rsid w:val="006A3031"/>
    <w:rsid w:val="006A4333"/>
    <w:rsid w:val="006A5828"/>
    <w:rsid w:val="006A7194"/>
    <w:rsid w:val="006B2B1B"/>
    <w:rsid w:val="006B727C"/>
    <w:rsid w:val="006C0D2C"/>
    <w:rsid w:val="006C2FFC"/>
    <w:rsid w:val="006C31FD"/>
    <w:rsid w:val="006C5FF0"/>
    <w:rsid w:val="006D164B"/>
    <w:rsid w:val="006D243C"/>
    <w:rsid w:val="006D30EF"/>
    <w:rsid w:val="006D5A27"/>
    <w:rsid w:val="006D63DB"/>
    <w:rsid w:val="006F4233"/>
    <w:rsid w:val="0070727A"/>
    <w:rsid w:val="00707328"/>
    <w:rsid w:val="007133C2"/>
    <w:rsid w:val="00716D69"/>
    <w:rsid w:val="00723425"/>
    <w:rsid w:val="00724F69"/>
    <w:rsid w:val="00741167"/>
    <w:rsid w:val="00742CFA"/>
    <w:rsid w:val="007461DE"/>
    <w:rsid w:val="00746DE3"/>
    <w:rsid w:val="00760658"/>
    <w:rsid w:val="00761DFC"/>
    <w:rsid w:val="00764886"/>
    <w:rsid w:val="00771698"/>
    <w:rsid w:val="00772BF7"/>
    <w:rsid w:val="00772C2A"/>
    <w:rsid w:val="00781607"/>
    <w:rsid w:val="00785556"/>
    <w:rsid w:val="00786E21"/>
    <w:rsid w:val="00787E91"/>
    <w:rsid w:val="007905D8"/>
    <w:rsid w:val="00790B4A"/>
    <w:rsid w:val="007928E8"/>
    <w:rsid w:val="007930F0"/>
    <w:rsid w:val="00793457"/>
    <w:rsid w:val="00793DDF"/>
    <w:rsid w:val="007A0A88"/>
    <w:rsid w:val="007A4A7E"/>
    <w:rsid w:val="007B20AE"/>
    <w:rsid w:val="007B4565"/>
    <w:rsid w:val="007B530E"/>
    <w:rsid w:val="007C1AD3"/>
    <w:rsid w:val="007D7362"/>
    <w:rsid w:val="007E4B2D"/>
    <w:rsid w:val="007E5B8A"/>
    <w:rsid w:val="007E7322"/>
    <w:rsid w:val="007F3FE7"/>
    <w:rsid w:val="007F493E"/>
    <w:rsid w:val="007F5877"/>
    <w:rsid w:val="00803AAE"/>
    <w:rsid w:val="008049EC"/>
    <w:rsid w:val="00810222"/>
    <w:rsid w:val="00810D08"/>
    <w:rsid w:val="00811496"/>
    <w:rsid w:val="00813970"/>
    <w:rsid w:val="00814B59"/>
    <w:rsid w:val="008252F5"/>
    <w:rsid w:val="0083500E"/>
    <w:rsid w:val="00840FC2"/>
    <w:rsid w:val="008410B6"/>
    <w:rsid w:val="00845540"/>
    <w:rsid w:val="0084651B"/>
    <w:rsid w:val="00850903"/>
    <w:rsid w:val="00851CC6"/>
    <w:rsid w:val="0085501A"/>
    <w:rsid w:val="00860DE8"/>
    <w:rsid w:val="00865CD3"/>
    <w:rsid w:val="00876289"/>
    <w:rsid w:val="00886F65"/>
    <w:rsid w:val="008923FD"/>
    <w:rsid w:val="00894835"/>
    <w:rsid w:val="008957E2"/>
    <w:rsid w:val="008A5713"/>
    <w:rsid w:val="008B4148"/>
    <w:rsid w:val="008B714C"/>
    <w:rsid w:val="008C0813"/>
    <w:rsid w:val="008C0F95"/>
    <w:rsid w:val="008C3C65"/>
    <w:rsid w:val="008D3D17"/>
    <w:rsid w:val="008E067C"/>
    <w:rsid w:val="008E20BC"/>
    <w:rsid w:val="008E43EC"/>
    <w:rsid w:val="009015B0"/>
    <w:rsid w:val="00904434"/>
    <w:rsid w:val="00905491"/>
    <w:rsid w:val="009105A3"/>
    <w:rsid w:val="00916267"/>
    <w:rsid w:val="00923101"/>
    <w:rsid w:val="00923C77"/>
    <w:rsid w:val="009301B4"/>
    <w:rsid w:val="00931015"/>
    <w:rsid w:val="00941768"/>
    <w:rsid w:val="00947159"/>
    <w:rsid w:val="009536A5"/>
    <w:rsid w:val="00957CD0"/>
    <w:rsid w:val="00963D37"/>
    <w:rsid w:val="00966724"/>
    <w:rsid w:val="00967921"/>
    <w:rsid w:val="009731B2"/>
    <w:rsid w:val="0097388B"/>
    <w:rsid w:val="00974C9D"/>
    <w:rsid w:val="00975E52"/>
    <w:rsid w:val="00976F3C"/>
    <w:rsid w:val="009943CA"/>
    <w:rsid w:val="009947F4"/>
    <w:rsid w:val="009B2BA2"/>
    <w:rsid w:val="009B6475"/>
    <w:rsid w:val="009C5349"/>
    <w:rsid w:val="009D0641"/>
    <w:rsid w:val="009D2479"/>
    <w:rsid w:val="009D521B"/>
    <w:rsid w:val="009D7402"/>
    <w:rsid w:val="009D79B5"/>
    <w:rsid w:val="009E6B25"/>
    <w:rsid w:val="009E7013"/>
    <w:rsid w:val="009F5385"/>
    <w:rsid w:val="00A1379D"/>
    <w:rsid w:val="00A1729C"/>
    <w:rsid w:val="00A20761"/>
    <w:rsid w:val="00A258CF"/>
    <w:rsid w:val="00A335C5"/>
    <w:rsid w:val="00A34E9D"/>
    <w:rsid w:val="00A41480"/>
    <w:rsid w:val="00A50328"/>
    <w:rsid w:val="00A51C5D"/>
    <w:rsid w:val="00A5676C"/>
    <w:rsid w:val="00A56EAF"/>
    <w:rsid w:val="00A579F4"/>
    <w:rsid w:val="00A62547"/>
    <w:rsid w:val="00A62B07"/>
    <w:rsid w:val="00A7100F"/>
    <w:rsid w:val="00A73E53"/>
    <w:rsid w:val="00A75F05"/>
    <w:rsid w:val="00A77748"/>
    <w:rsid w:val="00A83690"/>
    <w:rsid w:val="00A85A69"/>
    <w:rsid w:val="00A92658"/>
    <w:rsid w:val="00AA183B"/>
    <w:rsid w:val="00AA60DE"/>
    <w:rsid w:val="00AA6129"/>
    <w:rsid w:val="00AB0909"/>
    <w:rsid w:val="00AC1208"/>
    <w:rsid w:val="00AD06D4"/>
    <w:rsid w:val="00AD1C8F"/>
    <w:rsid w:val="00AD21C7"/>
    <w:rsid w:val="00AE2B6A"/>
    <w:rsid w:val="00AE519F"/>
    <w:rsid w:val="00AE59DA"/>
    <w:rsid w:val="00AE7BC3"/>
    <w:rsid w:val="00AF79CA"/>
    <w:rsid w:val="00B04FC1"/>
    <w:rsid w:val="00B1507C"/>
    <w:rsid w:val="00B16EF7"/>
    <w:rsid w:val="00B25EA1"/>
    <w:rsid w:val="00B314BB"/>
    <w:rsid w:val="00B31F47"/>
    <w:rsid w:val="00B32B3F"/>
    <w:rsid w:val="00B35032"/>
    <w:rsid w:val="00B505DB"/>
    <w:rsid w:val="00B54244"/>
    <w:rsid w:val="00B678C1"/>
    <w:rsid w:val="00B76080"/>
    <w:rsid w:val="00B8084D"/>
    <w:rsid w:val="00B80A63"/>
    <w:rsid w:val="00B84805"/>
    <w:rsid w:val="00B84BF0"/>
    <w:rsid w:val="00B91F81"/>
    <w:rsid w:val="00B96625"/>
    <w:rsid w:val="00B976DD"/>
    <w:rsid w:val="00BA2D59"/>
    <w:rsid w:val="00BA6611"/>
    <w:rsid w:val="00BB242E"/>
    <w:rsid w:val="00BB31B0"/>
    <w:rsid w:val="00BB4A02"/>
    <w:rsid w:val="00BB7EDD"/>
    <w:rsid w:val="00BC674D"/>
    <w:rsid w:val="00BD1C3E"/>
    <w:rsid w:val="00BD347F"/>
    <w:rsid w:val="00BD420B"/>
    <w:rsid w:val="00BD5289"/>
    <w:rsid w:val="00BE1D6E"/>
    <w:rsid w:val="00BF1993"/>
    <w:rsid w:val="00BF2379"/>
    <w:rsid w:val="00BF7ED8"/>
    <w:rsid w:val="00C04F32"/>
    <w:rsid w:val="00C068B1"/>
    <w:rsid w:val="00C13C58"/>
    <w:rsid w:val="00C14831"/>
    <w:rsid w:val="00C161D9"/>
    <w:rsid w:val="00C219E5"/>
    <w:rsid w:val="00C241F1"/>
    <w:rsid w:val="00C30A0B"/>
    <w:rsid w:val="00C32243"/>
    <w:rsid w:val="00C41291"/>
    <w:rsid w:val="00C774C7"/>
    <w:rsid w:val="00C77A3A"/>
    <w:rsid w:val="00C80507"/>
    <w:rsid w:val="00C8239D"/>
    <w:rsid w:val="00C834AD"/>
    <w:rsid w:val="00C90496"/>
    <w:rsid w:val="00C91898"/>
    <w:rsid w:val="00CA04F2"/>
    <w:rsid w:val="00CA1403"/>
    <w:rsid w:val="00CA188B"/>
    <w:rsid w:val="00CB2786"/>
    <w:rsid w:val="00CB33E2"/>
    <w:rsid w:val="00CC3AAE"/>
    <w:rsid w:val="00CC541D"/>
    <w:rsid w:val="00CC7F5B"/>
    <w:rsid w:val="00CD18EF"/>
    <w:rsid w:val="00CD368D"/>
    <w:rsid w:val="00CD50A2"/>
    <w:rsid w:val="00CD7C94"/>
    <w:rsid w:val="00CF3CC1"/>
    <w:rsid w:val="00CF7FDB"/>
    <w:rsid w:val="00D0174A"/>
    <w:rsid w:val="00D248EF"/>
    <w:rsid w:val="00D27FFE"/>
    <w:rsid w:val="00D449A4"/>
    <w:rsid w:val="00D5199A"/>
    <w:rsid w:val="00D529FC"/>
    <w:rsid w:val="00D55FE9"/>
    <w:rsid w:val="00D64CF8"/>
    <w:rsid w:val="00D65546"/>
    <w:rsid w:val="00D72C64"/>
    <w:rsid w:val="00D7339A"/>
    <w:rsid w:val="00D735DB"/>
    <w:rsid w:val="00D76A1C"/>
    <w:rsid w:val="00D7755A"/>
    <w:rsid w:val="00D80319"/>
    <w:rsid w:val="00D83D11"/>
    <w:rsid w:val="00D91F11"/>
    <w:rsid w:val="00D939A4"/>
    <w:rsid w:val="00D93CB6"/>
    <w:rsid w:val="00D958C7"/>
    <w:rsid w:val="00D95B64"/>
    <w:rsid w:val="00D96BDD"/>
    <w:rsid w:val="00D9731C"/>
    <w:rsid w:val="00D97F95"/>
    <w:rsid w:val="00DA1B78"/>
    <w:rsid w:val="00DA5F36"/>
    <w:rsid w:val="00DB25E6"/>
    <w:rsid w:val="00DC3438"/>
    <w:rsid w:val="00DC455F"/>
    <w:rsid w:val="00DC4609"/>
    <w:rsid w:val="00DD2518"/>
    <w:rsid w:val="00DD7E1C"/>
    <w:rsid w:val="00DD7F4E"/>
    <w:rsid w:val="00DE4535"/>
    <w:rsid w:val="00DE5D19"/>
    <w:rsid w:val="00DF0788"/>
    <w:rsid w:val="00DF4E5B"/>
    <w:rsid w:val="00E002B5"/>
    <w:rsid w:val="00E01C42"/>
    <w:rsid w:val="00E05CA1"/>
    <w:rsid w:val="00E16388"/>
    <w:rsid w:val="00E1723F"/>
    <w:rsid w:val="00E3500B"/>
    <w:rsid w:val="00E371D3"/>
    <w:rsid w:val="00E40D4E"/>
    <w:rsid w:val="00E45016"/>
    <w:rsid w:val="00E45E52"/>
    <w:rsid w:val="00E5304A"/>
    <w:rsid w:val="00E5478D"/>
    <w:rsid w:val="00E6651A"/>
    <w:rsid w:val="00E67DD6"/>
    <w:rsid w:val="00E72765"/>
    <w:rsid w:val="00E803AE"/>
    <w:rsid w:val="00E83F84"/>
    <w:rsid w:val="00E8488C"/>
    <w:rsid w:val="00E902A5"/>
    <w:rsid w:val="00E90E5F"/>
    <w:rsid w:val="00EA0727"/>
    <w:rsid w:val="00EA5006"/>
    <w:rsid w:val="00EA59A0"/>
    <w:rsid w:val="00EA6E5C"/>
    <w:rsid w:val="00EB0D75"/>
    <w:rsid w:val="00EB534F"/>
    <w:rsid w:val="00EB673A"/>
    <w:rsid w:val="00EC0B2B"/>
    <w:rsid w:val="00ED2BA3"/>
    <w:rsid w:val="00ED465D"/>
    <w:rsid w:val="00ED4900"/>
    <w:rsid w:val="00EE0332"/>
    <w:rsid w:val="00EE5FA9"/>
    <w:rsid w:val="00EE6143"/>
    <w:rsid w:val="00EF1189"/>
    <w:rsid w:val="00EF175F"/>
    <w:rsid w:val="00F00435"/>
    <w:rsid w:val="00F06362"/>
    <w:rsid w:val="00F135D5"/>
    <w:rsid w:val="00F20133"/>
    <w:rsid w:val="00F21C14"/>
    <w:rsid w:val="00F23986"/>
    <w:rsid w:val="00F2769D"/>
    <w:rsid w:val="00F304BD"/>
    <w:rsid w:val="00F333DD"/>
    <w:rsid w:val="00F34E55"/>
    <w:rsid w:val="00F4093D"/>
    <w:rsid w:val="00F43D8A"/>
    <w:rsid w:val="00F600F7"/>
    <w:rsid w:val="00F6057D"/>
    <w:rsid w:val="00F61914"/>
    <w:rsid w:val="00F72997"/>
    <w:rsid w:val="00F73EB3"/>
    <w:rsid w:val="00F75314"/>
    <w:rsid w:val="00F77DB5"/>
    <w:rsid w:val="00F81EB2"/>
    <w:rsid w:val="00F81F37"/>
    <w:rsid w:val="00F91129"/>
    <w:rsid w:val="00F972D8"/>
    <w:rsid w:val="00F97D0E"/>
    <w:rsid w:val="00FA214D"/>
    <w:rsid w:val="00FA6E3B"/>
    <w:rsid w:val="00FA7584"/>
    <w:rsid w:val="00FB0171"/>
    <w:rsid w:val="00FB07F0"/>
    <w:rsid w:val="00FD244A"/>
    <w:rsid w:val="00FD3329"/>
    <w:rsid w:val="00FE3A47"/>
    <w:rsid w:val="00FE60D2"/>
    <w:rsid w:val="00FF3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13F77496"/>
  <w15:docId w15:val="{1AEE73EB-1521-4617-A1E7-4C3D6875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lang w:val="ru-RU" w:eastAsia="ru-RU"/>
    </w:rPr>
  </w:style>
  <w:style w:type="paragraph" w:styleId="1">
    <w:name w:val="heading 1"/>
    <w:basedOn w:val="a"/>
    <w:next w:val="a"/>
    <w:link w:val="10"/>
    <w:uiPriority w:val="99"/>
    <w:qFormat/>
    <w:rsid w:val="00362BBC"/>
    <w:pPr>
      <w:keepNext/>
      <w:jc w:val="both"/>
      <w:outlineLvl w:val="0"/>
    </w:pPr>
    <w:rPr>
      <w:b/>
      <w:bCs/>
      <w:sz w:val="28"/>
      <w:lang w:val="ro-RO"/>
    </w:rPr>
  </w:style>
  <w:style w:type="paragraph" w:styleId="2">
    <w:name w:val="heading 2"/>
    <w:basedOn w:val="a"/>
    <w:next w:val="a"/>
    <w:link w:val="20"/>
    <w:uiPriority w:val="99"/>
    <w:qFormat/>
    <w:rsid w:val="00362BBC"/>
    <w:pPr>
      <w:keepNext/>
      <w:spacing w:line="360" w:lineRule="auto"/>
      <w:jc w:val="center"/>
      <w:outlineLvl w:val="1"/>
    </w:pPr>
    <w:rPr>
      <w:b/>
      <w:bCs/>
      <w:sz w:val="28"/>
      <w:lang w:val="ro-RO"/>
    </w:rPr>
  </w:style>
  <w:style w:type="paragraph" w:styleId="3">
    <w:name w:val="heading 3"/>
    <w:basedOn w:val="a"/>
    <w:next w:val="a"/>
    <w:link w:val="30"/>
    <w:uiPriority w:val="99"/>
    <w:qFormat/>
    <w:rsid w:val="00362BBC"/>
    <w:pPr>
      <w:keepNext/>
      <w:jc w:val="center"/>
      <w:outlineLvl w:val="2"/>
    </w:pPr>
    <w:rPr>
      <w:b/>
      <w:bCs/>
      <w:lang w:val="ro-RO"/>
    </w:rPr>
  </w:style>
  <w:style w:type="paragraph" w:styleId="4">
    <w:name w:val="heading 4"/>
    <w:basedOn w:val="a"/>
    <w:next w:val="a"/>
    <w:link w:val="40"/>
    <w:uiPriority w:val="99"/>
    <w:qFormat/>
    <w:rsid w:val="009536A5"/>
    <w:pPr>
      <w:keepNext/>
      <w:spacing w:before="240" w:after="60"/>
      <w:outlineLvl w:val="3"/>
    </w:pPr>
    <w:rPr>
      <w:b/>
      <w:bCs/>
      <w:sz w:val="28"/>
      <w:szCs w:val="28"/>
    </w:rPr>
  </w:style>
  <w:style w:type="paragraph" w:styleId="9">
    <w:name w:val="heading 9"/>
    <w:basedOn w:val="a"/>
    <w:next w:val="a"/>
    <w:link w:val="90"/>
    <w:uiPriority w:val="99"/>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078E"/>
    <w:rPr>
      <w:rFonts w:ascii="Cambria" w:hAnsi="Cambria" w:cs="Times New Roman"/>
      <w:b/>
      <w:bCs/>
      <w:kern w:val="32"/>
      <w:sz w:val="32"/>
      <w:szCs w:val="32"/>
    </w:rPr>
  </w:style>
  <w:style w:type="character" w:customStyle="1" w:styleId="20">
    <w:name w:val="Заголовок 2 Знак"/>
    <w:link w:val="2"/>
    <w:uiPriority w:val="99"/>
    <w:semiHidden/>
    <w:locked/>
    <w:rsid w:val="005F078E"/>
    <w:rPr>
      <w:rFonts w:ascii="Cambria" w:hAnsi="Cambria" w:cs="Times New Roman"/>
      <w:b/>
      <w:bCs/>
      <w:i/>
      <w:iCs/>
      <w:sz w:val="28"/>
      <w:szCs w:val="28"/>
    </w:rPr>
  </w:style>
  <w:style w:type="character" w:customStyle="1" w:styleId="30">
    <w:name w:val="Заголовок 3 Знак"/>
    <w:link w:val="3"/>
    <w:uiPriority w:val="99"/>
    <w:semiHidden/>
    <w:locked/>
    <w:rsid w:val="005F078E"/>
    <w:rPr>
      <w:rFonts w:ascii="Cambria" w:hAnsi="Cambria" w:cs="Times New Roman"/>
      <w:b/>
      <w:bCs/>
      <w:sz w:val="26"/>
      <w:szCs w:val="26"/>
    </w:rPr>
  </w:style>
  <w:style w:type="character" w:customStyle="1" w:styleId="40">
    <w:name w:val="Заголовок 4 Знак"/>
    <w:link w:val="4"/>
    <w:uiPriority w:val="99"/>
    <w:semiHidden/>
    <w:locked/>
    <w:rsid w:val="005F078E"/>
    <w:rPr>
      <w:rFonts w:ascii="Calibri" w:hAnsi="Calibri" w:cs="Times New Roman"/>
      <w:b/>
      <w:bCs/>
      <w:sz w:val="28"/>
      <w:szCs w:val="28"/>
    </w:rPr>
  </w:style>
  <w:style w:type="character" w:customStyle="1" w:styleId="90">
    <w:name w:val="Заголовок 9 Знак"/>
    <w:link w:val="9"/>
    <w:uiPriority w:val="99"/>
    <w:semiHidden/>
    <w:locked/>
    <w:rsid w:val="005F078E"/>
    <w:rPr>
      <w:rFonts w:ascii="Cambria" w:hAnsi="Cambria" w:cs="Times New Roman"/>
    </w:rPr>
  </w:style>
  <w:style w:type="paragraph" w:styleId="21">
    <w:name w:val="Body Text 2"/>
    <w:basedOn w:val="a"/>
    <w:link w:val="22"/>
    <w:uiPriority w:val="99"/>
    <w:rsid w:val="00362BBC"/>
    <w:rPr>
      <w:szCs w:val="20"/>
      <w:lang w:val="ro-RO"/>
    </w:rPr>
  </w:style>
  <w:style w:type="character" w:customStyle="1" w:styleId="22">
    <w:name w:val="Основной текст 2 Знак"/>
    <w:link w:val="21"/>
    <w:uiPriority w:val="99"/>
    <w:semiHidden/>
    <w:locked/>
    <w:rsid w:val="005F078E"/>
    <w:rPr>
      <w:rFonts w:cs="Times New Roman"/>
      <w:sz w:val="24"/>
      <w:szCs w:val="24"/>
    </w:rPr>
  </w:style>
  <w:style w:type="paragraph" w:customStyle="1" w:styleId="PRAG14">
    <w:name w:val="PRAG_14"/>
    <w:basedOn w:val="a"/>
    <w:uiPriority w:val="99"/>
    <w:rsid w:val="00362BBC"/>
    <w:pPr>
      <w:jc w:val="both"/>
    </w:pPr>
    <w:rPr>
      <w:rFonts w:ascii="$Pragmatica" w:hAnsi="$Pragmatica"/>
      <w:sz w:val="28"/>
      <w:szCs w:val="20"/>
      <w:lang w:val="en-US"/>
    </w:rPr>
  </w:style>
  <w:style w:type="paragraph" w:styleId="31">
    <w:name w:val="Body Text 3"/>
    <w:basedOn w:val="a"/>
    <w:link w:val="32"/>
    <w:uiPriority w:val="99"/>
    <w:rsid w:val="00362BBC"/>
    <w:pPr>
      <w:jc w:val="both"/>
    </w:pPr>
    <w:rPr>
      <w:i/>
      <w:szCs w:val="20"/>
      <w:lang w:val="ro-RO"/>
    </w:rPr>
  </w:style>
  <w:style w:type="character" w:customStyle="1" w:styleId="32">
    <w:name w:val="Основной текст 3 Знак"/>
    <w:link w:val="31"/>
    <w:uiPriority w:val="99"/>
    <w:semiHidden/>
    <w:locked/>
    <w:rsid w:val="005F078E"/>
    <w:rPr>
      <w:rFonts w:cs="Times New Roman"/>
      <w:sz w:val="16"/>
      <w:szCs w:val="16"/>
    </w:rPr>
  </w:style>
  <w:style w:type="paragraph" w:styleId="a3">
    <w:name w:val="Body Text Indent"/>
    <w:basedOn w:val="a"/>
    <w:link w:val="a4"/>
    <w:uiPriority w:val="99"/>
    <w:rsid w:val="00362BBC"/>
    <w:pPr>
      <w:ind w:firstLine="360"/>
    </w:pPr>
    <w:rPr>
      <w:szCs w:val="20"/>
      <w:lang w:val="ro-RO"/>
    </w:rPr>
  </w:style>
  <w:style w:type="character" w:customStyle="1" w:styleId="a4">
    <w:name w:val="Основной текст с отступом Знак"/>
    <w:link w:val="a3"/>
    <w:uiPriority w:val="99"/>
    <w:semiHidden/>
    <w:locked/>
    <w:rsid w:val="005F078E"/>
    <w:rPr>
      <w:rFonts w:cs="Times New Roman"/>
      <w:sz w:val="24"/>
      <w:szCs w:val="24"/>
    </w:rPr>
  </w:style>
  <w:style w:type="paragraph" w:styleId="23">
    <w:name w:val="Body Text Indent 2"/>
    <w:basedOn w:val="a"/>
    <w:link w:val="24"/>
    <w:uiPriority w:val="99"/>
    <w:rsid w:val="00362BBC"/>
    <w:pPr>
      <w:ind w:left="360"/>
    </w:pPr>
    <w:rPr>
      <w:szCs w:val="20"/>
      <w:lang w:val="ro-RO"/>
    </w:rPr>
  </w:style>
  <w:style w:type="character" w:customStyle="1" w:styleId="24">
    <w:name w:val="Основной текст с отступом 2 Знак"/>
    <w:link w:val="23"/>
    <w:uiPriority w:val="99"/>
    <w:semiHidden/>
    <w:locked/>
    <w:rsid w:val="005F078E"/>
    <w:rPr>
      <w:rFonts w:cs="Times New Roman"/>
      <w:sz w:val="24"/>
      <w:szCs w:val="24"/>
    </w:rPr>
  </w:style>
  <w:style w:type="paragraph" w:styleId="33">
    <w:name w:val="Body Text Indent 3"/>
    <w:basedOn w:val="a"/>
    <w:link w:val="34"/>
    <w:uiPriority w:val="99"/>
    <w:rsid w:val="00362BBC"/>
    <w:pPr>
      <w:ind w:left="360"/>
    </w:pPr>
    <w:rPr>
      <w:sz w:val="22"/>
      <w:szCs w:val="20"/>
      <w:lang w:val="ro-RO"/>
    </w:rPr>
  </w:style>
  <w:style w:type="character" w:customStyle="1" w:styleId="34">
    <w:name w:val="Основной текст с отступом 3 Знак"/>
    <w:link w:val="33"/>
    <w:uiPriority w:val="99"/>
    <w:locked/>
    <w:rsid w:val="00E8488C"/>
    <w:rPr>
      <w:rFonts w:cs="Times New Roman"/>
      <w:sz w:val="22"/>
      <w:lang w:val="ro-RO"/>
    </w:rPr>
  </w:style>
  <w:style w:type="paragraph" w:styleId="a5">
    <w:name w:val="Title"/>
    <w:basedOn w:val="a"/>
    <w:link w:val="a6"/>
    <w:uiPriority w:val="99"/>
    <w:qFormat/>
    <w:rsid w:val="00362BBC"/>
    <w:pPr>
      <w:spacing w:line="360" w:lineRule="auto"/>
      <w:jc w:val="center"/>
    </w:pPr>
    <w:rPr>
      <w:b/>
      <w:bCs/>
      <w:i/>
      <w:iCs/>
      <w:sz w:val="32"/>
      <w:lang w:val="ro-RO"/>
    </w:rPr>
  </w:style>
  <w:style w:type="character" w:customStyle="1" w:styleId="a6">
    <w:name w:val="Заголовок Знак"/>
    <w:link w:val="a5"/>
    <w:uiPriority w:val="99"/>
    <w:locked/>
    <w:rsid w:val="00593E6C"/>
    <w:rPr>
      <w:rFonts w:cs="Times New Roman"/>
      <w:b/>
      <w:i/>
      <w:sz w:val="24"/>
      <w:lang w:val="ro-RO"/>
    </w:rPr>
  </w:style>
  <w:style w:type="paragraph" w:styleId="a7">
    <w:name w:val="Block Text"/>
    <w:basedOn w:val="a"/>
    <w:uiPriority w:val="99"/>
    <w:rsid w:val="00362BBC"/>
    <w:pPr>
      <w:ind w:left="-567" w:right="-908"/>
    </w:pPr>
    <w:rPr>
      <w:sz w:val="28"/>
      <w:szCs w:val="20"/>
      <w:lang w:val="ro-RO"/>
    </w:rPr>
  </w:style>
  <w:style w:type="paragraph" w:styleId="a8">
    <w:name w:val="Body Text"/>
    <w:basedOn w:val="a"/>
    <w:link w:val="a9"/>
    <w:uiPriority w:val="99"/>
    <w:rsid w:val="005979DC"/>
    <w:pPr>
      <w:widowControl w:val="0"/>
      <w:spacing w:after="120"/>
      <w:ind w:firstLine="720"/>
      <w:jc w:val="both"/>
    </w:pPr>
    <w:rPr>
      <w:szCs w:val="20"/>
      <w:lang w:val="ro-RO"/>
    </w:rPr>
  </w:style>
  <w:style w:type="character" w:customStyle="1" w:styleId="a9">
    <w:name w:val="Основной текст Знак"/>
    <w:link w:val="a8"/>
    <w:uiPriority w:val="99"/>
    <w:locked/>
    <w:rsid w:val="00E90E5F"/>
    <w:rPr>
      <w:rFonts w:cs="Times New Roman"/>
      <w:snapToGrid w:val="0"/>
      <w:sz w:val="24"/>
      <w:lang w:val="ro-RO"/>
    </w:rPr>
  </w:style>
  <w:style w:type="paragraph" w:styleId="aa">
    <w:name w:val="header"/>
    <w:basedOn w:val="a"/>
    <w:link w:val="ab"/>
    <w:uiPriority w:val="99"/>
    <w:rsid w:val="00193B1A"/>
    <w:pPr>
      <w:tabs>
        <w:tab w:val="center" w:pos="4677"/>
        <w:tab w:val="right" w:pos="9355"/>
      </w:tabs>
    </w:pPr>
  </w:style>
  <w:style w:type="character" w:customStyle="1" w:styleId="ab">
    <w:name w:val="Верхний колонтитул Знак"/>
    <w:link w:val="aa"/>
    <w:uiPriority w:val="99"/>
    <w:semiHidden/>
    <w:locked/>
    <w:rsid w:val="005F078E"/>
    <w:rPr>
      <w:rFonts w:cs="Times New Roman"/>
      <w:sz w:val="24"/>
      <w:szCs w:val="24"/>
    </w:rPr>
  </w:style>
  <w:style w:type="paragraph" w:styleId="ac">
    <w:name w:val="footer"/>
    <w:basedOn w:val="a"/>
    <w:link w:val="ad"/>
    <w:uiPriority w:val="99"/>
    <w:rsid w:val="00193B1A"/>
    <w:pPr>
      <w:tabs>
        <w:tab w:val="center" w:pos="4677"/>
        <w:tab w:val="right" w:pos="9355"/>
      </w:tabs>
    </w:pPr>
  </w:style>
  <w:style w:type="character" w:customStyle="1" w:styleId="ad">
    <w:name w:val="Нижний колонтитул Знак"/>
    <w:link w:val="ac"/>
    <w:uiPriority w:val="99"/>
    <w:semiHidden/>
    <w:locked/>
    <w:rsid w:val="005F078E"/>
    <w:rPr>
      <w:rFonts w:cs="Times New Roman"/>
      <w:sz w:val="24"/>
      <w:szCs w:val="24"/>
    </w:rPr>
  </w:style>
  <w:style w:type="table" w:styleId="ae">
    <w:name w:val="Table Grid"/>
    <w:basedOn w:val="a1"/>
    <w:uiPriority w:val="9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uiPriority w:val="99"/>
    <w:rsid w:val="00193B1A"/>
    <w:rPr>
      <w:rFonts w:cs="Times New Roman"/>
    </w:rPr>
  </w:style>
  <w:style w:type="paragraph" w:styleId="af0">
    <w:name w:val="caption"/>
    <w:basedOn w:val="a"/>
    <w:next w:val="a"/>
    <w:uiPriority w:val="99"/>
    <w:qFormat/>
    <w:rsid w:val="00803AAE"/>
    <w:pPr>
      <w:widowControl w:val="0"/>
    </w:pPr>
    <w:rPr>
      <w:b/>
      <w:sz w:val="28"/>
      <w:szCs w:val="20"/>
      <w:lang w:val="ro-RO"/>
    </w:rPr>
  </w:style>
  <w:style w:type="paragraph" w:customStyle="1" w:styleId="FR3">
    <w:name w:val="FR3"/>
    <w:uiPriority w:val="99"/>
    <w:rsid w:val="0004063E"/>
    <w:pPr>
      <w:widowControl w:val="0"/>
      <w:spacing w:before="340"/>
      <w:jc w:val="center"/>
    </w:pPr>
    <w:rPr>
      <w:sz w:val="32"/>
      <w:lang w:eastAsia="ru-RU"/>
    </w:rPr>
  </w:style>
  <w:style w:type="paragraph" w:styleId="25">
    <w:name w:val="List 2"/>
    <w:basedOn w:val="a"/>
    <w:uiPriority w:val="99"/>
    <w:rsid w:val="0004063E"/>
    <w:pPr>
      <w:widowControl w:val="0"/>
      <w:ind w:left="566" w:hanging="283"/>
      <w:jc w:val="both"/>
    </w:pPr>
    <w:rPr>
      <w:szCs w:val="20"/>
      <w:lang w:val="ro-RO"/>
    </w:rPr>
  </w:style>
  <w:style w:type="paragraph" w:styleId="35">
    <w:name w:val="List 3"/>
    <w:basedOn w:val="a"/>
    <w:uiPriority w:val="99"/>
    <w:rsid w:val="0004063E"/>
    <w:pPr>
      <w:widowControl w:val="0"/>
      <w:ind w:left="849" w:hanging="283"/>
      <w:jc w:val="both"/>
    </w:pPr>
    <w:rPr>
      <w:szCs w:val="20"/>
      <w:lang w:val="ro-RO"/>
    </w:rPr>
  </w:style>
  <w:style w:type="paragraph" w:styleId="26">
    <w:name w:val="List Continue 2"/>
    <w:basedOn w:val="a"/>
    <w:uiPriority w:val="99"/>
    <w:rsid w:val="0004063E"/>
    <w:pPr>
      <w:widowControl w:val="0"/>
      <w:spacing w:after="120"/>
      <w:ind w:left="566" w:firstLine="720"/>
      <w:jc w:val="both"/>
    </w:pPr>
    <w:rPr>
      <w:szCs w:val="20"/>
      <w:lang w:val="ro-RO"/>
    </w:rPr>
  </w:style>
  <w:style w:type="paragraph" w:styleId="af1">
    <w:name w:val="Plain Text"/>
    <w:basedOn w:val="a"/>
    <w:link w:val="af2"/>
    <w:uiPriority w:val="99"/>
    <w:rsid w:val="00CF3CC1"/>
    <w:rPr>
      <w:rFonts w:ascii="Courier New" w:hAnsi="Courier New"/>
      <w:sz w:val="20"/>
      <w:szCs w:val="20"/>
    </w:rPr>
  </w:style>
  <w:style w:type="character" w:customStyle="1" w:styleId="af2">
    <w:name w:val="Текст Знак"/>
    <w:link w:val="af1"/>
    <w:uiPriority w:val="99"/>
    <w:locked/>
    <w:rsid w:val="00202EBD"/>
    <w:rPr>
      <w:rFonts w:ascii="Courier New" w:hAnsi="Courier New" w:cs="Times New Roman"/>
    </w:rPr>
  </w:style>
  <w:style w:type="character" w:styleId="af3">
    <w:name w:val="Hyperlink"/>
    <w:uiPriority w:val="99"/>
    <w:rsid w:val="000F35A9"/>
    <w:rPr>
      <w:rFonts w:cs="Times New Roman"/>
      <w:color w:val="0000FF"/>
      <w:u w:val="none"/>
      <w:effect w:val="none"/>
    </w:rPr>
  </w:style>
  <w:style w:type="paragraph" w:styleId="af4">
    <w:name w:val="Subtitle"/>
    <w:basedOn w:val="a"/>
    <w:link w:val="af5"/>
    <w:uiPriority w:val="99"/>
    <w:qFormat/>
    <w:rsid w:val="009536A5"/>
    <w:pPr>
      <w:jc w:val="center"/>
    </w:pPr>
    <w:rPr>
      <w:b/>
      <w:sz w:val="32"/>
      <w:szCs w:val="20"/>
      <w:lang w:val="ro-RO"/>
    </w:rPr>
  </w:style>
  <w:style w:type="character" w:customStyle="1" w:styleId="af5">
    <w:name w:val="Подзаголовок Знак"/>
    <w:link w:val="af4"/>
    <w:uiPriority w:val="99"/>
    <w:locked/>
    <w:rsid w:val="005F078E"/>
    <w:rPr>
      <w:rFonts w:ascii="Cambria" w:hAnsi="Cambria" w:cs="Times New Roman"/>
      <w:sz w:val="24"/>
      <w:szCs w:val="24"/>
    </w:rPr>
  </w:style>
  <w:style w:type="paragraph" w:styleId="af6">
    <w:name w:val="Balloon Text"/>
    <w:basedOn w:val="a"/>
    <w:link w:val="af7"/>
    <w:uiPriority w:val="99"/>
    <w:rsid w:val="002D1750"/>
    <w:rPr>
      <w:rFonts w:ascii="Tahoma" w:hAnsi="Tahoma" w:cs="Tahoma"/>
      <w:sz w:val="16"/>
      <w:szCs w:val="16"/>
    </w:rPr>
  </w:style>
  <w:style w:type="character" w:customStyle="1" w:styleId="af7">
    <w:name w:val="Текст выноски Знак"/>
    <w:link w:val="af6"/>
    <w:uiPriority w:val="99"/>
    <w:locked/>
    <w:rsid w:val="002D1750"/>
    <w:rPr>
      <w:rFonts w:ascii="Tahoma" w:hAnsi="Tahoma" w:cs="Tahoma"/>
      <w:sz w:val="16"/>
      <w:szCs w:val="16"/>
    </w:rPr>
  </w:style>
  <w:style w:type="paragraph" w:styleId="af8">
    <w:name w:val="List Paragraph"/>
    <w:basedOn w:val="a"/>
    <w:uiPriority w:val="99"/>
    <w:qFormat/>
    <w:rsid w:val="005C092A"/>
    <w:pPr>
      <w:ind w:left="720"/>
      <w:contextualSpacing/>
    </w:pPr>
  </w:style>
  <w:style w:type="paragraph" w:customStyle="1" w:styleId="ListParagraph1">
    <w:name w:val="List Paragraph1"/>
    <w:basedOn w:val="a"/>
    <w:uiPriority w:val="99"/>
    <w:rsid w:val="001012C4"/>
    <w:pPr>
      <w:spacing w:after="160" w:line="259" w:lineRule="auto"/>
      <w:ind w:left="720"/>
      <w:contextualSpacing/>
    </w:pPr>
    <w:rPr>
      <w:rFonts w:ascii="Calibri" w:hAnsi="Calibri"/>
      <w:sz w:val="22"/>
      <w:szCs w:val="22"/>
      <w:lang w:val="ro-RO"/>
    </w:rPr>
  </w:style>
  <w:style w:type="paragraph" w:customStyle="1" w:styleId="z1Char">
    <w:name w:val="z1 Char"/>
    <w:basedOn w:val="a"/>
    <w:uiPriority w:val="99"/>
    <w:semiHidden/>
    <w:rsid w:val="001012C4"/>
    <w:pPr>
      <w:tabs>
        <w:tab w:val="num" w:pos="227"/>
      </w:tabs>
      <w:ind w:left="227" w:hanging="227"/>
      <w:jc w:val="both"/>
    </w:pPr>
    <w:rPr>
      <w:color w:val="000000"/>
      <w:sz w:val="22"/>
      <w:szCs w:val="22"/>
    </w:rPr>
  </w:style>
  <w:style w:type="paragraph" w:customStyle="1" w:styleId="af9">
    <w:name w:val="Содержимое таблицы"/>
    <w:basedOn w:val="a"/>
    <w:uiPriority w:val="99"/>
    <w:rsid w:val="001012C4"/>
    <w:pPr>
      <w:widowControl w:val="0"/>
      <w:suppressLineNumbers/>
      <w:suppressAutoHyphens/>
    </w:pPr>
    <w:rPr>
      <w:rFonts w:eastAsia="SimSun" w:cs="Mangal"/>
      <w:kern w:val="1"/>
      <w:lang w:eastAsia="zh-CN" w:bidi="hi-IN"/>
    </w:rPr>
  </w:style>
  <w:style w:type="character" w:customStyle="1" w:styleId="Bodytext310pt">
    <w:name w:val="Body text (3) + 10 pt"/>
    <w:aliases w:val="Bold,Spacing 0 pt"/>
    <w:uiPriority w:val="99"/>
    <w:rsid w:val="007D7362"/>
    <w:rPr>
      <w:rFonts w:ascii="Calibri" w:hAnsi="Calibri" w:cs="Calibri"/>
      <w:b/>
      <w:bCs/>
      <w:i/>
      <w:iCs/>
      <w:color w:val="000000"/>
      <w:spacing w:val="3"/>
      <w:w w:val="100"/>
      <w:position w:val="0"/>
      <w:sz w:val="20"/>
      <w:szCs w:val="20"/>
      <w:shd w:val="clear" w:color="auto" w:fill="FFFFFF"/>
      <w:lang w:val="ro-RO"/>
    </w:rPr>
  </w:style>
  <w:style w:type="paragraph" w:customStyle="1" w:styleId="11">
    <w:name w:val="Абзац списка1"/>
    <w:basedOn w:val="a"/>
    <w:uiPriority w:val="99"/>
    <w:rsid w:val="00D803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968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1763</TotalTime>
  <Pages>1</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1</vt:lpstr>
    </vt:vector>
  </TitlesOfParts>
  <Company>Home</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Tabuica</dc:creator>
  <cp:keywords/>
  <dc:description/>
  <cp:lastModifiedBy>User</cp:lastModifiedBy>
  <cp:revision>63</cp:revision>
  <cp:lastPrinted>2018-05-11T08:52:00Z</cp:lastPrinted>
  <dcterms:created xsi:type="dcterms:W3CDTF">2018-02-15T13:34:00Z</dcterms:created>
  <dcterms:modified xsi:type="dcterms:W3CDTF">2018-05-27T17:53:00Z</dcterms:modified>
</cp:coreProperties>
</file>