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BF" w:rsidRDefault="009276BF" w:rsidP="00BE512D">
      <w:pPr>
        <w:pageBreakBefore/>
        <w:widowControl w:val="0"/>
        <w:spacing w:before="120"/>
        <w:rPr>
          <w:b/>
          <w:sz w:val="28"/>
          <w:lang w:val="ro-RO"/>
        </w:rPr>
      </w:pPr>
      <w:bookmarkStart w:id="0" w:name="_GoBack"/>
      <w:r>
        <w:rPr>
          <w:b/>
          <w:noProof/>
          <w:sz w:val="28"/>
        </w:rPr>
        <w:drawing>
          <wp:anchor distT="0" distB="0" distL="114300" distR="114300" simplePos="0" relativeHeight="251658240" behindDoc="1" locked="0" layoutInCell="1" allowOverlap="1" wp14:anchorId="36FA7AA7" wp14:editId="42402565">
            <wp:simplePos x="0" y="0"/>
            <wp:positionH relativeFrom="column">
              <wp:posOffset>-264795</wp:posOffset>
            </wp:positionH>
            <wp:positionV relativeFrom="paragraph">
              <wp:posOffset>-984250</wp:posOffset>
            </wp:positionV>
            <wp:extent cx="6924502" cy="97726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o.jpg"/>
                    <pic:cNvPicPr/>
                  </pic:nvPicPr>
                  <pic:blipFill>
                    <a:blip r:embed="rId7">
                      <a:extLst>
                        <a:ext uri="{28A0092B-C50C-407E-A947-70E740481C1C}">
                          <a14:useLocalDpi xmlns:a14="http://schemas.microsoft.com/office/drawing/2010/main" val="0"/>
                        </a:ext>
                      </a:extLst>
                    </a:blip>
                    <a:stretch>
                      <a:fillRect/>
                    </a:stretch>
                  </pic:blipFill>
                  <pic:spPr>
                    <a:xfrm>
                      <a:off x="0" y="0"/>
                      <a:ext cx="6929757" cy="9780067"/>
                    </a:xfrm>
                    <a:prstGeom prst="rect">
                      <a:avLst/>
                    </a:prstGeom>
                  </pic:spPr>
                </pic:pic>
              </a:graphicData>
            </a:graphic>
            <wp14:sizeRelH relativeFrom="page">
              <wp14:pctWidth>0</wp14:pctWidth>
            </wp14:sizeRelH>
            <wp14:sizeRelV relativeFrom="page">
              <wp14:pctHeight>0</wp14:pctHeight>
            </wp14:sizeRelV>
          </wp:anchor>
        </w:drawing>
      </w:r>
      <w:bookmarkEnd w:id="0"/>
    </w:p>
    <w:p w:rsidR="004850A5" w:rsidRPr="00716D69" w:rsidRDefault="004850A5" w:rsidP="00BE512D">
      <w:pPr>
        <w:pStyle w:val="af8"/>
        <w:pageBreakBefore/>
        <w:widowControl w:val="0"/>
        <w:numPr>
          <w:ilvl w:val="0"/>
          <w:numId w:val="2"/>
        </w:numPr>
        <w:spacing w:before="120"/>
        <w:ind w:left="709" w:hanging="567"/>
        <w:rPr>
          <w:b/>
          <w:sz w:val="28"/>
          <w:lang w:val="ro-RO"/>
        </w:rPr>
      </w:pPr>
      <w:r w:rsidRPr="00716D69">
        <w:rPr>
          <w:b/>
          <w:sz w:val="28"/>
          <w:lang w:val="ro-RO"/>
        </w:rPr>
        <w:lastRenderedPageBreak/>
        <w:t>PRELIMINARII</w:t>
      </w:r>
    </w:p>
    <w:p w:rsidR="004850A5" w:rsidRPr="00716D69" w:rsidRDefault="004850A5" w:rsidP="00BE512D">
      <w:pPr>
        <w:widowControl w:val="0"/>
        <w:numPr>
          <w:ilvl w:val="0"/>
          <w:numId w:val="4"/>
        </w:numPr>
        <w:spacing w:before="120" w:line="276" w:lineRule="auto"/>
        <w:ind w:left="714" w:hanging="357"/>
        <w:rPr>
          <w:b/>
          <w:i/>
          <w:lang w:val="ro-RO"/>
        </w:rPr>
      </w:pPr>
      <w:r w:rsidRPr="00716D69">
        <w:rPr>
          <w:b/>
          <w:i/>
          <w:lang w:val="ro-RO"/>
        </w:rPr>
        <w:t>Prezentareageneralăadisciplinei:locul</w:t>
      </w:r>
      <w:r>
        <w:rPr>
          <w:b/>
          <w:i/>
          <w:lang w:val="ro-RO"/>
        </w:rPr>
        <w:t xml:space="preserve"> ș</w:t>
      </w:r>
      <w:r w:rsidRPr="00716D69">
        <w:rPr>
          <w:b/>
          <w:i/>
          <w:lang w:val="ro-RO"/>
        </w:rPr>
        <w:t>iroluldisciplineiînformareacompeten</w:t>
      </w:r>
      <w:r>
        <w:rPr>
          <w:b/>
          <w:i/>
          <w:lang w:val="ro-RO"/>
        </w:rPr>
        <w:t>ț</w:t>
      </w:r>
      <w:r w:rsidRPr="00716D69">
        <w:rPr>
          <w:b/>
          <w:i/>
          <w:lang w:val="ro-RO"/>
        </w:rPr>
        <w:t>elorspecificealeprogramuluideformareprofesională/specialită</w:t>
      </w:r>
      <w:r>
        <w:rPr>
          <w:b/>
          <w:i/>
          <w:lang w:val="ro-RO"/>
        </w:rPr>
        <w:t>ț</w:t>
      </w:r>
      <w:r w:rsidRPr="00716D69">
        <w:rPr>
          <w:b/>
          <w:i/>
          <w:lang w:val="ro-RO"/>
        </w:rPr>
        <w:t>ii</w:t>
      </w:r>
    </w:p>
    <w:p w:rsidR="004850A5" w:rsidRDefault="004850A5" w:rsidP="00C241F1">
      <w:pPr>
        <w:pStyle w:val="a8"/>
        <w:spacing w:after="0"/>
        <w:ind w:firstLine="426"/>
        <w:rPr>
          <w:szCs w:val="24"/>
        </w:rPr>
      </w:pPr>
    </w:p>
    <w:p w:rsidR="004850A5" w:rsidRPr="00E62952" w:rsidRDefault="004850A5" w:rsidP="00E62952">
      <w:pPr>
        <w:ind w:firstLine="567"/>
        <w:jc w:val="both"/>
        <w:rPr>
          <w:lang w:val="ro-RO"/>
        </w:rPr>
      </w:pPr>
      <w:r w:rsidRPr="00E62952">
        <w:rPr>
          <w:lang w:val="ro-RO"/>
        </w:rPr>
        <w:t>Cursul de Parodontologie reprezintă un compartiment important în pregătirii specialiștilor în domeniul stomatologiei practice si are drept obiectiv studierea particularităților anatomo-fiziologice a țesuturilor ce formează parodonțiul marginal, complexitatea examinării (subiective, obiective și complimentare) pacienților cu afecțiuni ale parodonțiului marginal. Deasemenea studierea elementelor de debut evoluție a proceselor patologice la nivelul parodonțiului marginal precum și complicațiile posibile</w:t>
      </w:r>
      <w:r>
        <w:rPr>
          <w:lang w:val="ro-RO"/>
        </w:rPr>
        <w:t xml:space="preserve"> la nivel local, și la nivelul î</w:t>
      </w:r>
      <w:r w:rsidRPr="00E62952">
        <w:rPr>
          <w:lang w:val="ro-RO"/>
        </w:rPr>
        <w:t>ntregului organism, inclusiv în apariția bolii de focar.</w:t>
      </w:r>
    </w:p>
    <w:p w:rsidR="004850A5" w:rsidRPr="00E62952" w:rsidRDefault="004850A5" w:rsidP="00E62952">
      <w:pPr>
        <w:ind w:firstLine="567"/>
        <w:jc w:val="both"/>
        <w:rPr>
          <w:lang w:val="ro-RO"/>
        </w:rPr>
      </w:pPr>
      <w:r w:rsidRPr="00E62952">
        <w:rPr>
          <w:lang w:val="ro-RO"/>
        </w:rPr>
        <w:t>Conținuturile cursului sunt structurate pentru a înțelege macro- și microstructura componentelor parodonțiului marginal, aspe</w:t>
      </w:r>
      <w:r>
        <w:rPr>
          <w:lang w:val="ro-RO"/>
        </w:rPr>
        <w:t>ctele anatomo-</w:t>
      </w:r>
      <w:r w:rsidRPr="00E62952">
        <w:rPr>
          <w:lang w:val="ro-RO"/>
        </w:rPr>
        <w:t>fiziologi</w:t>
      </w:r>
      <w:r>
        <w:rPr>
          <w:lang w:val="ro-RO"/>
        </w:rPr>
        <w:t>c</w:t>
      </w:r>
      <w:r w:rsidRPr="00E62952">
        <w:rPr>
          <w:lang w:val="ro-RO"/>
        </w:rPr>
        <w:t>e în condițiile unui par</w:t>
      </w:r>
      <w:r>
        <w:rPr>
          <w:lang w:val="ro-RO"/>
        </w:rPr>
        <w:t>odonțiu sănătos și efectele inte</w:t>
      </w:r>
      <w:r w:rsidRPr="00E62952">
        <w:rPr>
          <w:lang w:val="ro-RO"/>
        </w:rPr>
        <w:t>racțiunii cu întreg organismul uman. Totodată sunt descrise procesele patologice ce apar la nivelul parodonțiului marginal în condițiile specifice de la nivelul cavității orale, în prezența factori</w:t>
      </w:r>
      <w:r>
        <w:rPr>
          <w:lang w:val="ro-RO"/>
        </w:rPr>
        <w:t>l</w:t>
      </w:r>
      <w:r w:rsidRPr="00E62952">
        <w:rPr>
          <w:lang w:val="ro-RO"/>
        </w:rPr>
        <w:t>or specifici locali, favorizanți ce inițiază și induc d</w:t>
      </w:r>
      <w:r>
        <w:rPr>
          <w:lang w:val="ro-RO"/>
        </w:rPr>
        <w:t>ebutul și evoluția proceselor inf</w:t>
      </w:r>
      <w:r w:rsidRPr="00E62952">
        <w:rPr>
          <w:lang w:val="ro-RO"/>
        </w:rPr>
        <w:t>lamatorii. Utilizarea tehnicilor și</w:t>
      </w:r>
      <w:r>
        <w:rPr>
          <w:lang w:val="ro-RO"/>
        </w:rPr>
        <w:t xml:space="preserve"> procedeelor de înlăturare a plă</w:t>
      </w:r>
      <w:r w:rsidRPr="00E62952">
        <w:rPr>
          <w:lang w:val="ro-RO"/>
        </w:rPr>
        <w:t xml:space="preserve">cii bacteriene și a tartrului dentar, inclusiv periajul profesional ca componente a tratamentului parodontal complex care include mai multe etape: </w:t>
      </w:r>
      <w:r w:rsidRPr="00E62952">
        <w:rPr>
          <w:b/>
          <w:lang w:val="ro-RO"/>
        </w:rPr>
        <w:t>tratamentul inițial</w:t>
      </w:r>
      <w:r w:rsidRPr="00E62952">
        <w:rPr>
          <w:lang w:val="ro-RO"/>
        </w:rPr>
        <w:t xml:space="preserve"> (general la necesitate, odontal, parodontal, chirurgical, proteticprovizoriu); </w:t>
      </w:r>
      <w:r w:rsidRPr="00E62952">
        <w:rPr>
          <w:b/>
          <w:lang w:val="ro-RO"/>
        </w:rPr>
        <w:t>tratamentul corectiv</w:t>
      </w:r>
      <w:r w:rsidRPr="00E62952">
        <w:rPr>
          <w:lang w:val="ro-RO"/>
        </w:rPr>
        <w:t xml:space="preserve"> (chirurgia parodontală, protetic definitiv, inclusiv pe implanturi endo</w:t>
      </w:r>
      <w:r>
        <w:rPr>
          <w:lang w:val="ro-RO"/>
        </w:rPr>
        <w:t>-</w:t>
      </w:r>
      <w:r w:rsidRPr="00E62952">
        <w:rPr>
          <w:lang w:val="ro-RO"/>
        </w:rPr>
        <w:t xml:space="preserve">osoase); </w:t>
      </w:r>
      <w:r w:rsidRPr="00E62952">
        <w:rPr>
          <w:b/>
          <w:lang w:val="ro-RO"/>
        </w:rPr>
        <w:t>tratamentul de menținere</w:t>
      </w:r>
      <w:r w:rsidRPr="00E62952">
        <w:rPr>
          <w:lang w:val="ro-RO"/>
        </w:rPr>
        <w:t xml:space="preserve"> (reevaluări clinice periodice, care poate conține </w:t>
      </w:r>
      <w:r>
        <w:rPr>
          <w:lang w:val="ro-RO"/>
        </w:rPr>
        <w:t>elemente din etapele precedente</w:t>
      </w:r>
      <w:r w:rsidRPr="00E62952">
        <w:rPr>
          <w:lang w:val="ro-RO"/>
        </w:rPr>
        <w:t>). Astfel abordarea complexă a examinării, și tratamentului pacienț</w:t>
      </w:r>
      <w:r>
        <w:rPr>
          <w:lang w:val="ro-RO"/>
        </w:rPr>
        <w:t>ilor cu boala parodontală, interacțiunea la nivel de î</w:t>
      </w:r>
      <w:r w:rsidRPr="00E62952">
        <w:rPr>
          <w:lang w:val="ro-RO"/>
        </w:rPr>
        <w:t>ntreg organism sunt obiectivele de bază ale disciplinii.</w:t>
      </w:r>
    </w:p>
    <w:p w:rsidR="004850A5" w:rsidRPr="00E62952" w:rsidRDefault="004850A5" w:rsidP="00E62952">
      <w:pPr>
        <w:jc w:val="both"/>
        <w:rPr>
          <w:lang w:val="ro-RO"/>
        </w:rPr>
      </w:pPr>
    </w:p>
    <w:p w:rsidR="004850A5" w:rsidRPr="00E62952" w:rsidRDefault="004850A5" w:rsidP="00BE512D">
      <w:pPr>
        <w:numPr>
          <w:ilvl w:val="0"/>
          <w:numId w:val="12"/>
        </w:numPr>
        <w:jc w:val="both"/>
        <w:rPr>
          <w:b/>
          <w:color w:val="000000"/>
          <w:lang w:val="ro-RO"/>
        </w:rPr>
      </w:pPr>
      <w:r w:rsidRPr="00E62952">
        <w:rPr>
          <w:b/>
          <w:color w:val="000000"/>
          <w:lang w:val="ro-RO"/>
        </w:rPr>
        <w:t>Misiunea curriculumului (scopul) în formarea profesională</w:t>
      </w:r>
    </w:p>
    <w:p w:rsidR="004850A5" w:rsidRPr="00E62952" w:rsidRDefault="004850A5" w:rsidP="00E62952">
      <w:pPr>
        <w:jc w:val="both"/>
        <w:rPr>
          <w:color w:val="000000"/>
          <w:lang w:val="ro-RO"/>
        </w:rPr>
      </w:pPr>
      <w:r>
        <w:rPr>
          <w:color w:val="000000"/>
          <w:lang w:val="ro-RO"/>
        </w:rPr>
        <w:t>Unul din obiective</w:t>
      </w:r>
      <w:r w:rsidRPr="00E62952">
        <w:rPr>
          <w:color w:val="000000"/>
          <w:lang w:val="ro-RO"/>
        </w:rPr>
        <w:t>le de bază ale cursului studierea și cunoașterea cauzelor (factorii etiologici) și mec</w:t>
      </w:r>
      <w:r>
        <w:rPr>
          <w:color w:val="000000"/>
          <w:lang w:val="ro-RO"/>
        </w:rPr>
        <w:t>anismul de debut și evoluție (me</w:t>
      </w:r>
      <w:r w:rsidRPr="00E62952">
        <w:rPr>
          <w:color w:val="000000"/>
          <w:lang w:val="ro-RO"/>
        </w:rPr>
        <w:t>canismul patogenic) a bolii parodontale, atât la nivel local cât și la nivel de întreg organism, examinarea complexă a pacienților, stabilirea diagnosticului, alcătuirea planului de tratament</w:t>
      </w:r>
      <w:r>
        <w:rPr>
          <w:color w:val="000000"/>
          <w:lang w:val="ro-RO"/>
        </w:rPr>
        <w:t xml:space="preserve"> și realizarea lui, inclusiv to</w:t>
      </w:r>
      <w:r w:rsidRPr="00E62952">
        <w:rPr>
          <w:color w:val="000000"/>
          <w:lang w:val="ro-RO"/>
        </w:rPr>
        <w:t>ate elementele profilactice.</w:t>
      </w:r>
    </w:p>
    <w:p w:rsidR="004850A5" w:rsidRPr="00E62952" w:rsidRDefault="004850A5" w:rsidP="00E62952">
      <w:pPr>
        <w:jc w:val="both"/>
        <w:rPr>
          <w:lang w:val="ro-RO"/>
        </w:rPr>
      </w:pPr>
      <w:r w:rsidRPr="00E62952">
        <w:rPr>
          <w:color w:val="000000"/>
          <w:lang w:val="ro-RO"/>
        </w:rPr>
        <w:t xml:space="preserve">Un alt obiectiv important este </w:t>
      </w:r>
      <w:r w:rsidRPr="00E62952">
        <w:rPr>
          <w:lang w:val="ro-RO"/>
        </w:rPr>
        <w:t>cunoașterea structurii organizatorice a asistenţei stomatologice, organizarea şi utilarea cabinetului stom</w:t>
      </w:r>
      <w:r>
        <w:rPr>
          <w:lang w:val="ro-RO"/>
        </w:rPr>
        <w:t>atologic de profil parodontologie</w:t>
      </w:r>
      <w:r w:rsidRPr="00E62952">
        <w:rPr>
          <w:lang w:val="ro-RO"/>
        </w:rPr>
        <w:t>, utilaj și instrumente utilizate în tratamentul parodontal complex. Totodată la nivel de înțelegere un obiectiv important este aspectul interdisciplinar în interiorul specializărilor stomatologice, dar și celor medicale generale, astfel menținând sănătatea orală și ca consecință a întregului organism.</w:t>
      </w:r>
    </w:p>
    <w:p w:rsidR="004850A5" w:rsidRPr="00E62952" w:rsidRDefault="004850A5" w:rsidP="00BE512D">
      <w:pPr>
        <w:widowControl w:val="0"/>
        <w:numPr>
          <w:ilvl w:val="0"/>
          <w:numId w:val="11"/>
        </w:numPr>
        <w:spacing w:before="240" w:after="120" w:line="276" w:lineRule="auto"/>
        <w:ind w:left="714" w:hanging="357"/>
        <w:rPr>
          <w:b/>
          <w:color w:val="000000"/>
          <w:lang w:val="ro-RO"/>
        </w:rPr>
      </w:pPr>
      <w:r w:rsidRPr="00E62952">
        <w:rPr>
          <w:b/>
          <w:color w:val="000000"/>
          <w:lang w:val="ro-RO"/>
        </w:rPr>
        <w:t xml:space="preserve">Limbile de predare a disciplinei: </w:t>
      </w:r>
      <w:r w:rsidRPr="00E62952">
        <w:rPr>
          <w:color w:val="000000"/>
          <w:lang w:val="ro-RO"/>
        </w:rPr>
        <w:t>română, engleză.</w:t>
      </w:r>
    </w:p>
    <w:p w:rsidR="004850A5" w:rsidRPr="00E62952" w:rsidRDefault="004850A5" w:rsidP="00BE512D">
      <w:pPr>
        <w:widowControl w:val="0"/>
        <w:numPr>
          <w:ilvl w:val="0"/>
          <w:numId w:val="11"/>
        </w:numPr>
        <w:spacing w:before="120" w:after="120" w:line="276" w:lineRule="auto"/>
        <w:ind w:left="714" w:hanging="357"/>
        <w:rPr>
          <w:b/>
          <w:color w:val="000000"/>
          <w:lang w:val="ro-RO"/>
        </w:rPr>
      </w:pPr>
      <w:r w:rsidRPr="00E62952">
        <w:rPr>
          <w:b/>
          <w:color w:val="000000"/>
          <w:lang w:val="ro-RO"/>
        </w:rPr>
        <w:t xml:space="preserve">Beneficiari: </w:t>
      </w:r>
      <w:r w:rsidRPr="00E62952">
        <w:rPr>
          <w:color w:val="000000"/>
          <w:lang w:val="ro-RO"/>
        </w:rPr>
        <w:t>studenții anului IV/V, facultatea de Stomatologie.</w:t>
      </w:r>
    </w:p>
    <w:p w:rsidR="004850A5" w:rsidRPr="00E62952"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C241F1">
      <w:pPr>
        <w:pStyle w:val="a8"/>
        <w:spacing w:after="0"/>
        <w:ind w:firstLine="426"/>
        <w:rPr>
          <w:szCs w:val="24"/>
        </w:rPr>
      </w:pPr>
    </w:p>
    <w:p w:rsidR="004850A5" w:rsidRDefault="004850A5" w:rsidP="00E62952">
      <w:pPr>
        <w:pStyle w:val="a8"/>
        <w:spacing w:after="0"/>
        <w:ind w:firstLine="0"/>
        <w:rPr>
          <w:szCs w:val="24"/>
        </w:rPr>
      </w:pPr>
    </w:p>
    <w:p w:rsidR="004850A5" w:rsidRPr="00BA149A" w:rsidRDefault="004850A5" w:rsidP="00BE512D">
      <w:pPr>
        <w:pStyle w:val="af8"/>
        <w:widowControl w:val="0"/>
        <w:numPr>
          <w:ilvl w:val="0"/>
          <w:numId w:val="2"/>
        </w:numPr>
        <w:spacing w:before="240" w:after="120"/>
        <w:contextualSpacing w:val="0"/>
        <w:rPr>
          <w:b/>
          <w:lang w:val="ro-RO"/>
        </w:rPr>
      </w:pPr>
      <w:r w:rsidRPr="00BA149A">
        <w:rPr>
          <w:b/>
          <w:lang w:val="ro-RO"/>
        </w:rPr>
        <w:t xml:space="preserve">ADMINISTRAREA DISCIPLINEI </w:t>
      </w:r>
    </w:p>
    <w:tbl>
      <w:tblPr>
        <w:tblpPr w:leftFromText="180" w:rightFromText="180" w:vertAnchor="text" w:horzAnchor="margin" w:tblpXSpec="center" w:tblpY="419"/>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4850A5" w:rsidRPr="009276BF" w:rsidTr="00DD6FAA">
        <w:tc>
          <w:tcPr>
            <w:tcW w:w="3827" w:type="dxa"/>
            <w:gridSpan w:val="2"/>
            <w:tcBorders>
              <w:top w:val="double" w:sz="4" w:space="0" w:color="auto"/>
              <w:left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4850A5" w:rsidRPr="00BA149A" w:rsidRDefault="002631F0" w:rsidP="00DD6FAA">
            <w:pPr>
              <w:rPr>
                <w:lang w:val="ro-RO"/>
              </w:rPr>
            </w:pPr>
            <w:r>
              <w:rPr>
                <w:b/>
                <w:lang w:val="ro-RO"/>
              </w:rPr>
              <w:t>S.08.O.092</w:t>
            </w:r>
            <w:r w:rsidR="004850A5" w:rsidRPr="00BA149A">
              <w:rPr>
                <w:b/>
                <w:lang w:val="ro-RO"/>
              </w:rPr>
              <w:t xml:space="preserve"> – </w:t>
            </w:r>
            <w:r w:rsidR="004850A5" w:rsidRPr="00BA149A">
              <w:rPr>
                <w:lang w:val="ro-RO"/>
              </w:rPr>
              <w:t>parodontologie clinică (I)</w:t>
            </w:r>
          </w:p>
          <w:p w:rsidR="004850A5" w:rsidRPr="00BA149A" w:rsidRDefault="004850A5" w:rsidP="00DD6FAA">
            <w:pPr>
              <w:rPr>
                <w:lang w:val="ro-RO"/>
              </w:rPr>
            </w:pPr>
            <w:r w:rsidRPr="00BA149A">
              <w:rPr>
                <w:b/>
                <w:lang w:val="ro-RO"/>
              </w:rPr>
              <w:t xml:space="preserve">S.09.O.111 – </w:t>
            </w:r>
            <w:r w:rsidRPr="00BA149A">
              <w:rPr>
                <w:lang w:val="ro-RO"/>
              </w:rPr>
              <w:t>parodontologie clinică (II)</w:t>
            </w:r>
          </w:p>
        </w:tc>
      </w:tr>
      <w:tr w:rsidR="004850A5" w:rsidRPr="00BA149A" w:rsidTr="00DD6FAA">
        <w:tc>
          <w:tcPr>
            <w:tcW w:w="3827" w:type="dxa"/>
            <w:gridSpan w:val="2"/>
            <w:tcBorders>
              <w:left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Denumirea disciplinei</w:t>
            </w:r>
          </w:p>
        </w:tc>
        <w:tc>
          <w:tcPr>
            <w:tcW w:w="6095" w:type="dxa"/>
            <w:gridSpan w:val="2"/>
            <w:tcBorders>
              <w:right w:val="double" w:sz="4" w:space="0" w:color="auto"/>
            </w:tcBorders>
          </w:tcPr>
          <w:p w:rsidR="004850A5" w:rsidRPr="00BA149A" w:rsidRDefault="004850A5" w:rsidP="00DD6FAA">
            <w:pPr>
              <w:pStyle w:val="af1"/>
              <w:tabs>
                <w:tab w:val="left" w:pos="9781"/>
              </w:tabs>
              <w:spacing w:before="120" w:after="120"/>
              <w:rPr>
                <w:rFonts w:ascii="Times New Roman" w:hAnsi="Times New Roman"/>
                <w:b/>
                <w:bCs/>
                <w:sz w:val="24"/>
                <w:szCs w:val="24"/>
                <w:lang w:val="ro-RO"/>
              </w:rPr>
            </w:pPr>
            <w:r w:rsidRPr="00BA149A">
              <w:rPr>
                <w:rFonts w:ascii="Times New Roman" w:hAnsi="Times New Roman"/>
                <w:b/>
                <w:bCs/>
                <w:sz w:val="24"/>
                <w:szCs w:val="24"/>
                <w:lang w:val="ro-RO"/>
              </w:rPr>
              <w:t>Parodontologie</w:t>
            </w:r>
          </w:p>
        </w:tc>
      </w:tr>
      <w:tr w:rsidR="004850A5" w:rsidRPr="00BA149A" w:rsidTr="00DD6FAA">
        <w:tc>
          <w:tcPr>
            <w:tcW w:w="3827" w:type="dxa"/>
            <w:gridSpan w:val="2"/>
            <w:tcBorders>
              <w:left w:val="double" w:sz="4" w:space="0" w:color="auto"/>
              <w:bottom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rsidR="004850A5" w:rsidRPr="00BA149A" w:rsidRDefault="004850A5" w:rsidP="00DD6FAA">
            <w:pPr>
              <w:pStyle w:val="af1"/>
              <w:tabs>
                <w:tab w:val="left" w:pos="9781"/>
              </w:tabs>
              <w:spacing w:before="120" w:after="120"/>
              <w:rPr>
                <w:rFonts w:ascii="Times New Roman" w:hAnsi="Times New Roman"/>
                <w:b/>
                <w:bCs/>
                <w:sz w:val="24"/>
                <w:szCs w:val="24"/>
                <w:lang w:val="ro-RO"/>
              </w:rPr>
            </w:pPr>
            <w:r w:rsidRPr="00BA149A">
              <w:rPr>
                <w:rFonts w:ascii="Times New Roman" w:hAnsi="Times New Roman"/>
                <w:bCs/>
                <w:sz w:val="24"/>
                <w:szCs w:val="24"/>
                <w:lang w:val="ro-RO"/>
              </w:rPr>
              <w:t xml:space="preserve">dr. hab.șt. med., prof. univ. </w:t>
            </w:r>
            <w:r w:rsidRPr="00BA149A">
              <w:rPr>
                <w:rFonts w:ascii="Times New Roman" w:hAnsi="Times New Roman"/>
                <w:b/>
                <w:bCs/>
                <w:sz w:val="24"/>
                <w:szCs w:val="24"/>
                <w:lang w:val="ro-RO"/>
              </w:rPr>
              <w:t>Sergiu Ciobanu</w:t>
            </w:r>
          </w:p>
          <w:p w:rsidR="004850A5" w:rsidRPr="00BA149A" w:rsidRDefault="004850A5" w:rsidP="00DD6FAA">
            <w:pPr>
              <w:pStyle w:val="af1"/>
              <w:tabs>
                <w:tab w:val="left" w:pos="9781"/>
              </w:tabs>
              <w:spacing w:before="120" w:after="120"/>
              <w:rPr>
                <w:rFonts w:ascii="Times New Roman" w:hAnsi="Times New Roman"/>
                <w:b/>
                <w:sz w:val="24"/>
                <w:szCs w:val="24"/>
                <w:lang w:val="ro-RO"/>
              </w:rPr>
            </w:pPr>
            <w:r w:rsidRPr="00BA149A">
              <w:rPr>
                <w:rFonts w:ascii="Times New Roman" w:hAnsi="Times New Roman"/>
                <w:bCs/>
                <w:sz w:val="24"/>
                <w:szCs w:val="24"/>
                <w:lang w:val="ro-RO"/>
              </w:rPr>
              <w:t>dr. șt. med., conf. univ.</w:t>
            </w:r>
            <w:r w:rsidRPr="00BA149A">
              <w:rPr>
                <w:rFonts w:ascii="Times New Roman" w:hAnsi="Times New Roman"/>
                <w:b/>
                <w:bCs/>
                <w:sz w:val="24"/>
                <w:szCs w:val="24"/>
                <w:lang w:val="ro-RO"/>
              </w:rPr>
              <w:t xml:space="preserve"> Viorica Chetruș</w:t>
            </w:r>
          </w:p>
        </w:tc>
      </w:tr>
      <w:tr w:rsidR="004850A5" w:rsidRPr="00BA149A" w:rsidTr="00DD6FAA">
        <w:tc>
          <w:tcPr>
            <w:tcW w:w="2266" w:type="dxa"/>
            <w:tcBorders>
              <w:top w:val="double" w:sz="4" w:space="0" w:color="auto"/>
              <w:left w:val="double" w:sz="4" w:space="0" w:color="auto"/>
              <w:bottom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4850A5" w:rsidRPr="00BA149A" w:rsidRDefault="004850A5" w:rsidP="00DD6FAA">
            <w:pPr>
              <w:pStyle w:val="af1"/>
              <w:tabs>
                <w:tab w:val="left" w:pos="9781"/>
              </w:tabs>
              <w:spacing w:before="120" w:after="120"/>
              <w:jc w:val="center"/>
              <w:rPr>
                <w:rFonts w:ascii="Times New Roman" w:hAnsi="Times New Roman"/>
                <w:b/>
                <w:sz w:val="24"/>
                <w:szCs w:val="24"/>
                <w:lang w:val="ro-RO"/>
              </w:rPr>
            </w:pPr>
            <w:r w:rsidRPr="00BA149A">
              <w:rPr>
                <w:rFonts w:ascii="Times New Roman" w:hAnsi="Times New Roman"/>
                <w:b/>
                <w:sz w:val="24"/>
                <w:szCs w:val="24"/>
                <w:lang w:val="ro-RO"/>
              </w:rPr>
              <w:t>IV-V</w:t>
            </w:r>
          </w:p>
        </w:tc>
        <w:tc>
          <w:tcPr>
            <w:tcW w:w="3824" w:type="dxa"/>
            <w:tcBorders>
              <w:top w:val="double" w:sz="4" w:space="0" w:color="auto"/>
              <w:bottom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Semestrele</w:t>
            </w:r>
          </w:p>
        </w:tc>
        <w:tc>
          <w:tcPr>
            <w:tcW w:w="2271" w:type="dxa"/>
            <w:tcBorders>
              <w:top w:val="double" w:sz="4" w:space="0" w:color="auto"/>
              <w:bottom w:val="double" w:sz="4" w:space="0" w:color="auto"/>
              <w:right w:val="double" w:sz="4" w:space="0" w:color="auto"/>
            </w:tcBorders>
            <w:vAlign w:val="center"/>
          </w:tcPr>
          <w:p w:rsidR="004850A5" w:rsidRPr="00BA149A" w:rsidRDefault="004850A5" w:rsidP="00DD6FAA">
            <w:pPr>
              <w:pStyle w:val="af1"/>
              <w:tabs>
                <w:tab w:val="left" w:pos="9781"/>
              </w:tabs>
              <w:spacing w:before="120" w:after="120"/>
              <w:jc w:val="center"/>
              <w:rPr>
                <w:rFonts w:ascii="Times New Roman" w:hAnsi="Times New Roman"/>
                <w:b/>
                <w:sz w:val="24"/>
                <w:szCs w:val="24"/>
                <w:lang w:val="ro-RO"/>
              </w:rPr>
            </w:pPr>
            <w:r w:rsidRPr="00BA149A">
              <w:rPr>
                <w:rFonts w:ascii="Times New Roman" w:hAnsi="Times New Roman"/>
                <w:b/>
                <w:sz w:val="24"/>
                <w:szCs w:val="24"/>
                <w:lang w:val="ro-RO"/>
              </w:rPr>
              <w:t>VIII-IX</w:t>
            </w:r>
          </w:p>
        </w:tc>
      </w:tr>
      <w:tr w:rsidR="004850A5" w:rsidRPr="00BA149A" w:rsidTr="00DD6FAA">
        <w:tc>
          <w:tcPr>
            <w:tcW w:w="7651" w:type="dxa"/>
            <w:gridSpan w:val="3"/>
            <w:tcBorders>
              <w:top w:val="double" w:sz="4" w:space="0" w:color="auto"/>
              <w:left w:val="double" w:sz="4" w:space="0" w:color="auto"/>
            </w:tcBorders>
            <w:vAlign w:val="center"/>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4850A5" w:rsidRPr="00BA149A" w:rsidRDefault="004850A5" w:rsidP="00DD6FAA">
            <w:pPr>
              <w:pStyle w:val="af1"/>
              <w:tabs>
                <w:tab w:val="left" w:pos="9781"/>
              </w:tabs>
              <w:spacing w:before="120" w:after="120"/>
              <w:jc w:val="center"/>
              <w:rPr>
                <w:rFonts w:ascii="Times New Roman" w:hAnsi="Times New Roman"/>
                <w:b/>
                <w:sz w:val="24"/>
                <w:szCs w:val="24"/>
                <w:lang w:val="ro-RO"/>
              </w:rPr>
            </w:pPr>
            <w:r w:rsidRPr="00BA149A">
              <w:rPr>
                <w:rFonts w:ascii="Times New Roman" w:hAnsi="Times New Roman"/>
                <w:b/>
                <w:sz w:val="24"/>
                <w:szCs w:val="24"/>
                <w:lang w:val="ro-RO"/>
              </w:rPr>
              <w:t>90/</w:t>
            </w:r>
            <w:r>
              <w:rPr>
                <w:rFonts w:ascii="Times New Roman" w:hAnsi="Times New Roman"/>
                <w:b/>
                <w:sz w:val="24"/>
                <w:szCs w:val="24"/>
                <w:lang w:val="ro-RO"/>
              </w:rPr>
              <w:t>150</w:t>
            </w:r>
          </w:p>
        </w:tc>
      </w:tr>
      <w:tr w:rsidR="004850A5" w:rsidRPr="00BA149A" w:rsidTr="00DD6FAA">
        <w:tc>
          <w:tcPr>
            <w:tcW w:w="2266" w:type="dxa"/>
            <w:tcBorders>
              <w:left w:val="double" w:sz="4" w:space="0" w:color="auto"/>
            </w:tcBorders>
            <w:vAlign w:val="center"/>
          </w:tcPr>
          <w:p w:rsidR="004850A5" w:rsidRPr="00BA149A" w:rsidRDefault="004850A5" w:rsidP="00DD6FAA">
            <w:pPr>
              <w:pStyle w:val="af1"/>
              <w:tabs>
                <w:tab w:val="left" w:pos="9781"/>
              </w:tabs>
              <w:spacing w:before="60" w:after="60"/>
              <w:rPr>
                <w:rFonts w:ascii="Times New Roman" w:hAnsi="Times New Roman"/>
                <w:sz w:val="24"/>
                <w:szCs w:val="24"/>
                <w:lang w:val="ro-RO"/>
              </w:rPr>
            </w:pPr>
            <w:r w:rsidRPr="00BA149A">
              <w:rPr>
                <w:rFonts w:ascii="Times New Roman" w:hAnsi="Times New Roman"/>
                <w:sz w:val="24"/>
                <w:szCs w:val="24"/>
                <w:lang w:val="ro-RO"/>
              </w:rPr>
              <w:t>Curs</w:t>
            </w:r>
          </w:p>
        </w:tc>
        <w:tc>
          <w:tcPr>
            <w:tcW w:w="1561" w:type="dxa"/>
            <w:vAlign w:val="center"/>
          </w:tcPr>
          <w:p w:rsidR="004850A5" w:rsidRPr="00BA149A" w:rsidRDefault="004850A5" w:rsidP="00DD6FAA">
            <w:pPr>
              <w:pStyle w:val="af1"/>
              <w:tabs>
                <w:tab w:val="left" w:pos="9781"/>
              </w:tabs>
              <w:spacing w:before="60" w:after="60"/>
              <w:jc w:val="center"/>
              <w:rPr>
                <w:rFonts w:ascii="Times New Roman" w:hAnsi="Times New Roman"/>
                <w:b/>
                <w:sz w:val="24"/>
                <w:szCs w:val="24"/>
                <w:lang w:val="ro-RO"/>
              </w:rPr>
            </w:pPr>
            <w:r w:rsidRPr="00BA149A">
              <w:rPr>
                <w:rFonts w:ascii="Times New Roman" w:hAnsi="Times New Roman"/>
                <w:b/>
                <w:sz w:val="24"/>
                <w:szCs w:val="24"/>
                <w:lang w:val="ro-RO"/>
              </w:rPr>
              <w:t>24/</w:t>
            </w:r>
            <w:r>
              <w:rPr>
                <w:rFonts w:ascii="Times New Roman" w:hAnsi="Times New Roman"/>
                <w:b/>
                <w:sz w:val="24"/>
                <w:szCs w:val="24"/>
                <w:lang w:val="ro-RO"/>
              </w:rPr>
              <w:t>30</w:t>
            </w:r>
          </w:p>
        </w:tc>
        <w:tc>
          <w:tcPr>
            <w:tcW w:w="3824" w:type="dxa"/>
            <w:vAlign w:val="center"/>
          </w:tcPr>
          <w:p w:rsidR="004850A5" w:rsidRPr="00BA149A" w:rsidRDefault="004850A5" w:rsidP="00DD6FAA">
            <w:pPr>
              <w:pStyle w:val="af1"/>
              <w:tabs>
                <w:tab w:val="left" w:pos="9781"/>
              </w:tabs>
              <w:spacing w:before="60" w:after="60"/>
              <w:rPr>
                <w:rFonts w:ascii="Times New Roman" w:hAnsi="Times New Roman"/>
                <w:sz w:val="24"/>
                <w:szCs w:val="24"/>
                <w:lang w:val="ro-RO"/>
              </w:rPr>
            </w:pPr>
            <w:r w:rsidRPr="00BA149A">
              <w:rPr>
                <w:rFonts w:ascii="Times New Roman" w:hAnsi="Times New Roman"/>
                <w:sz w:val="24"/>
                <w:szCs w:val="24"/>
                <w:lang w:val="ro-RO"/>
              </w:rPr>
              <w:t>Lucrări practice</w:t>
            </w:r>
          </w:p>
        </w:tc>
        <w:tc>
          <w:tcPr>
            <w:tcW w:w="2271" w:type="dxa"/>
            <w:tcBorders>
              <w:right w:val="double" w:sz="4" w:space="0" w:color="auto"/>
            </w:tcBorders>
            <w:vAlign w:val="center"/>
          </w:tcPr>
          <w:p w:rsidR="004850A5" w:rsidRPr="00BA149A" w:rsidRDefault="004850A5" w:rsidP="00DD6FAA">
            <w:pPr>
              <w:pStyle w:val="af1"/>
              <w:tabs>
                <w:tab w:val="left" w:pos="9781"/>
              </w:tabs>
              <w:spacing w:before="60" w:after="60"/>
              <w:jc w:val="center"/>
              <w:rPr>
                <w:rFonts w:ascii="Times New Roman" w:hAnsi="Times New Roman"/>
                <w:b/>
                <w:sz w:val="24"/>
                <w:szCs w:val="24"/>
                <w:lang w:val="ro-RO"/>
              </w:rPr>
            </w:pPr>
            <w:r w:rsidRPr="00BA149A">
              <w:rPr>
                <w:rFonts w:ascii="Times New Roman" w:hAnsi="Times New Roman"/>
                <w:b/>
                <w:sz w:val="24"/>
                <w:szCs w:val="24"/>
                <w:lang w:val="ro-RO"/>
              </w:rPr>
              <w:t>42/</w:t>
            </w:r>
            <w:r>
              <w:rPr>
                <w:rFonts w:ascii="Times New Roman" w:hAnsi="Times New Roman"/>
                <w:b/>
                <w:sz w:val="24"/>
                <w:szCs w:val="24"/>
                <w:lang w:val="ro-RO"/>
              </w:rPr>
              <w:t>53</w:t>
            </w:r>
          </w:p>
        </w:tc>
      </w:tr>
      <w:tr w:rsidR="004850A5" w:rsidRPr="00BA149A" w:rsidTr="00DD6FAA">
        <w:tc>
          <w:tcPr>
            <w:tcW w:w="2266" w:type="dxa"/>
            <w:tcBorders>
              <w:left w:val="double" w:sz="4" w:space="0" w:color="auto"/>
              <w:bottom w:val="double" w:sz="4" w:space="0" w:color="auto"/>
            </w:tcBorders>
            <w:vAlign w:val="center"/>
          </w:tcPr>
          <w:p w:rsidR="004850A5" w:rsidRPr="00BA149A" w:rsidRDefault="004850A5" w:rsidP="00DD6FAA">
            <w:pPr>
              <w:pStyle w:val="af1"/>
              <w:tabs>
                <w:tab w:val="left" w:pos="9781"/>
              </w:tabs>
              <w:spacing w:before="60" w:after="60"/>
              <w:rPr>
                <w:rFonts w:ascii="Times New Roman" w:hAnsi="Times New Roman"/>
                <w:sz w:val="24"/>
                <w:szCs w:val="24"/>
                <w:lang w:val="ro-RO"/>
              </w:rPr>
            </w:pPr>
            <w:r w:rsidRPr="00BA149A">
              <w:rPr>
                <w:rFonts w:ascii="Times New Roman" w:hAnsi="Times New Roman"/>
                <w:sz w:val="24"/>
                <w:szCs w:val="24"/>
                <w:lang w:val="ro-RO"/>
              </w:rPr>
              <w:t>Seminare</w:t>
            </w:r>
          </w:p>
        </w:tc>
        <w:tc>
          <w:tcPr>
            <w:tcW w:w="1561" w:type="dxa"/>
            <w:tcBorders>
              <w:bottom w:val="double" w:sz="4" w:space="0" w:color="auto"/>
            </w:tcBorders>
          </w:tcPr>
          <w:p w:rsidR="004850A5" w:rsidRPr="00BA149A" w:rsidRDefault="004850A5" w:rsidP="00DD6FAA">
            <w:pPr>
              <w:pStyle w:val="af1"/>
              <w:tabs>
                <w:tab w:val="left" w:pos="9781"/>
              </w:tabs>
              <w:spacing w:before="60" w:after="60"/>
              <w:jc w:val="center"/>
              <w:rPr>
                <w:rFonts w:ascii="Times New Roman" w:hAnsi="Times New Roman"/>
                <w:b/>
                <w:sz w:val="24"/>
                <w:szCs w:val="24"/>
                <w:lang w:val="ro-RO"/>
              </w:rPr>
            </w:pPr>
            <w:r w:rsidRPr="00BA149A">
              <w:rPr>
                <w:rFonts w:ascii="Times New Roman" w:hAnsi="Times New Roman"/>
                <w:b/>
                <w:sz w:val="24"/>
                <w:szCs w:val="24"/>
                <w:lang w:val="ro-RO"/>
              </w:rPr>
              <w:t>18/</w:t>
            </w:r>
            <w:r>
              <w:rPr>
                <w:rFonts w:ascii="Times New Roman" w:hAnsi="Times New Roman"/>
                <w:b/>
                <w:sz w:val="24"/>
                <w:szCs w:val="24"/>
                <w:lang w:val="ro-RO"/>
              </w:rPr>
              <w:t>22</w:t>
            </w:r>
          </w:p>
        </w:tc>
        <w:tc>
          <w:tcPr>
            <w:tcW w:w="3824" w:type="dxa"/>
            <w:tcBorders>
              <w:bottom w:val="double" w:sz="4" w:space="0" w:color="auto"/>
            </w:tcBorders>
            <w:vAlign w:val="center"/>
          </w:tcPr>
          <w:p w:rsidR="004850A5" w:rsidRPr="00BA149A" w:rsidRDefault="004850A5" w:rsidP="00DD6FAA">
            <w:pPr>
              <w:pStyle w:val="af1"/>
              <w:tabs>
                <w:tab w:val="left" w:pos="9781"/>
              </w:tabs>
              <w:spacing w:before="60" w:after="60"/>
              <w:rPr>
                <w:rFonts w:ascii="Times New Roman" w:hAnsi="Times New Roman"/>
                <w:sz w:val="24"/>
                <w:szCs w:val="24"/>
                <w:lang w:val="ro-RO"/>
              </w:rPr>
            </w:pPr>
            <w:r w:rsidRPr="00BA149A">
              <w:rPr>
                <w:rFonts w:ascii="Times New Roman" w:hAnsi="Times New Roman"/>
                <w:sz w:val="24"/>
                <w:szCs w:val="24"/>
                <w:lang w:val="ro-RO"/>
              </w:rPr>
              <w:t>Lucrul individual</w:t>
            </w:r>
          </w:p>
        </w:tc>
        <w:tc>
          <w:tcPr>
            <w:tcW w:w="2271" w:type="dxa"/>
            <w:tcBorders>
              <w:bottom w:val="double" w:sz="4" w:space="0" w:color="auto"/>
              <w:right w:val="double" w:sz="4" w:space="0" w:color="auto"/>
            </w:tcBorders>
            <w:vAlign w:val="center"/>
          </w:tcPr>
          <w:p w:rsidR="004850A5" w:rsidRPr="00BA149A" w:rsidRDefault="004850A5" w:rsidP="00DD6FAA">
            <w:pPr>
              <w:pStyle w:val="af1"/>
              <w:tabs>
                <w:tab w:val="left" w:pos="9781"/>
              </w:tabs>
              <w:spacing w:before="60" w:after="60"/>
              <w:jc w:val="center"/>
              <w:rPr>
                <w:rFonts w:ascii="Times New Roman" w:hAnsi="Times New Roman"/>
                <w:b/>
                <w:sz w:val="24"/>
                <w:szCs w:val="24"/>
                <w:lang w:val="ro-RO"/>
              </w:rPr>
            </w:pPr>
            <w:r w:rsidRPr="00BA149A">
              <w:rPr>
                <w:rFonts w:ascii="Times New Roman" w:hAnsi="Times New Roman"/>
                <w:b/>
                <w:sz w:val="24"/>
                <w:szCs w:val="24"/>
                <w:lang w:val="ro-RO"/>
              </w:rPr>
              <w:t>6/</w:t>
            </w:r>
            <w:r>
              <w:rPr>
                <w:rFonts w:ascii="Times New Roman" w:hAnsi="Times New Roman"/>
                <w:b/>
                <w:sz w:val="24"/>
                <w:szCs w:val="24"/>
                <w:lang w:val="ro-RO"/>
              </w:rPr>
              <w:t>45</w:t>
            </w:r>
          </w:p>
        </w:tc>
      </w:tr>
      <w:tr w:rsidR="004850A5" w:rsidRPr="00BA149A" w:rsidTr="00DD6FAA">
        <w:tc>
          <w:tcPr>
            <w:tcW w:w="2266" w:type="dxa"/>
            <w:tcBorders>
              <w:top w:val="double" w:sz="4" w:space="0" w:color="auto"/>
              <w:left w:val="double" w:sz="4" w:space="0" w:color="auto"/>
              <w:bottom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4850A5" w:rsidRPr="00BA149A" w:rsidRDefault="004850A5" w:rsidP="00DD6FAA">
            <w:pPr>
              <w:pStyle w:val="af1"/>
              <w:tabs>
                <w:tab w:val="left" w:pos="9781"/>
              </w:tabs>
              <w:spacing w:before="120" w:after="120"/>
              <w:jc w:val="center"/>
              <w:rPr>
                <w:rFonts w:ascii="Times New Roman" w:hAnsi="Times New Roman"/>
                <w:b/>
                <w:sz w:val="24"/>
                <w:szCs w:val="24"/>
                <w:lang w:val="ro-RO"/>
              </w:rPr>
            </w:pPr>
            <w:r w:rsidRPr="00BA149A">
              <w:rPr>
                <w:rFonts w:ascii="Times New Roman" w:hAnsi="Times New Roman"/>
                <w:b/>
                <w:sz w:val="24"/>
                <w:szCs w:val="24"/>
                <w:lang w:val="ro-RO"/>
              </w:rPr>
              <w:t>C/E</w:t>
            </w:r>
          </w:p>
        </w:tc>
        <w:tc>
          <w:tcPr>
            <w:tcW w:w="3824" w:type="dxa"/>
            <w:tcBorders>
              <w:top w:val="double" w:sz="4" w:space="0" w:color="auto"/>
              <w:bottom w:val="double" w:sz="4" w:space="0" w:color="auto"/>
            </w:tcBorders>
          </w:tcPr>
          <w:p w:rsidR="004850A5" w:rsidRPr="00BA149A" w:rsidRDefault="004850A5" w:rsidP="00DD6FAA">
            <w:pPr>
              <w:pStyle w:val="af1"/>
              <w:tabs>
                <w:tab w:val="left" w:pos="9781"/>
              </w:tabs>
              <w:spacing w:before="120" w:after="120"/>
              <w:rPr>
                <w:rFonts w:ascii="Times New Roman" w:hAnsi="Times New Roman"/>
                <w:sz w:val="24"/>
                <w:szCs w:val="24"/>
                <w:lang w:val="ro-RO"/>
              </w:rPr>
            </w:pPr>
            <w:r w:rsidRPr="00BA149A">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4850A5" w:rsidRPr="00BA149A" w:rsidRDefault="004850A5" w:rsidP="00DD6FAA">
            <w:pPr>
              <w:pStyle w:val="af1"/>
              <w:tabs>
                <w:tab w:val="left" w:pos="9781"/>
              </w:tabs>
              <w:spacing w:before="120" w:after="120"/>
              <w:jc w:val="center"/>
              <w:rPr>
                <w:rFonts w:ascii="Times New Roman" w:hAnsi="Times New Roman"/>
                <w:b/>
                <w:sz w:val="24"/>
                <w:szCs w:val="24"/>
                <w:lang w:val="ro-RO"/>
              </w:rPr>
            </w:pPr>
            <w:r w:rsidRPr="00BA149A">
              <w:rPr>
                <w:rFonts w:ascii="Times New Roman" w:hAnsi="Times New Roman"/>
                <w:b/>
                <w:sz w:val="24"/>
                <w:szCs w:val="24"/>
                <w:lang w:val="ro-RO"/>
              </w:rPr>
              <w:t>3/5</w:t>
            </w:r>
          </w:p>
        </w:tc>
      </w:tr>
    </w:tbl>
    <w:p w:rsidR="004850A5" w:rsidRDefault="004850A5" w:rsidP="00E62952">
      <w:pPr>
        <w:pStyle w:val="a8"/>
        <w:spacing w:after="0"/>
        <w:ind w:firstLine="0"/>
        <w:rPr>
          <w:szCs w:val="24"/>
        </w:rPr>
      </w:pPr>
    </w:p>
    <w:p w:rsidR="004850A5" w:rsidRPr="00E62952" w:rsidRDefault="004850A5" w:rsidP="00E62952">
      <w:pPr>
        <w:pStyle w:val="a8"/>
        <w:spacing w:after="0"/>
        <w:ind w:firstLine="0"/>
        <w:rPr>
          <w:szCs w:val="24"/>
        </w:rPr>
      </w:pPr>
    </w:p>
    <w:p w:rsidR="004850A5" w:rsidRPr="00BA149A" w:rsidRDefault="004850A5" w:rsidP="00BE512D">
      <w:pPr>
        <w:pStyle w:val="af8"/>
        <w:widowControl w:val="0"/>
        <w:numPr>
          <w:ilvl w:val="0"/>
          <w:numId w:val="2"/>
        </w:numPr>
        <w:spacing w:before="240" w:after="120"/>
        <w:ind w:left="709" w:hanging="567"/>
        <w:contextualSpacing w:val="0"/>
        <w:rPr>
          <w:b/>
          <w:caps/>
          <w:lang w:val="ro-RO"/>
        </w:rPr>
      </w:pPr>
      <w:r w:rsidRPr="00BA149A">
        <w:rPr>
          <w:b/>
          <w:caps/>
          <w:lang w:val="ro-RO"/>
        </w:rPr>
        <w:t xml:space="preserve">Obiectivele de formare în cadrul disciplinei </w:t>
      </w:r>
    </w:p>
    <w:p w:rsidR="004850A5" w:rsidRDefault="004850A5" w:rsidP="00BE512D">
      <w:pPr>
        <w:pStyle w:val="1"/>
        <w:numPr>
          <w:ilvl w:val="0"/>
          <w:numId w:val="7"/>
        </w:numPr>
        <w:spacing w:before="120"/>
        <w:ind w:left="714" w:hanging="357"/>
        <w:rPr>
          <w:i/>
          <w:sz w:val="24"/>
        </w:rPr>
      </w:pPr>
      <w:r w:rsidRPr="00716D69">
        <w:rPr>
          <w:i/>
          <w:sz w:val="24"/>
        </w:rPr>
        <w:t>Laniveldecunoa</w:t>
      </w:r>
      <w:r>
        <w:rPr>
          <w:i/>
          <w:sz w:val="24"/>
        </w:rPr>
        <w:t>ș</w:t>
      </w:r>
      <w:r w:rsidRPr="00716D69">
        <w:rPr>
          <w:i/>
          <w:sz w:val="24"/>
        </w:rPr>
        <w:t>tere</w:t>
      </w:r>
      <w:r>
        <w:rPr>
          <w:i/>
          <w:sz w:val="24"/>
        </w:rPr>
        <w:t xml:space="preserve"> ș</w:t>
      </w:r>
      <w:r w:rsidRPr="00716D69">
        <w:rPr>
          <w:i/>
          <w:sz w:val="24"/>
        </w:rPr>
        <w:t>iîn</w:t>
      </w:r>
      <w:r>
        <w:rPr>
          <w:i/>
          <w:sz w:val="24"/>
        </w:rPr>
        <w:t>ț</w:t>
      </w:r>
      <w:r w:rsidRPr="00716D69">
        <w:rPr>
          <w:i/>
          <w:sz w:val="24"/>
        </w:rPr>
        <w:t>elegere:</w:t>
      </w:r>
    </w:p>
    <w:p w:rsidR="004850A5" w:rsidRPr="00E11113" w:rsidRDefault="004850A5" w:rsidP="00E11113">
      <w:pPr>
        <w:rPr>
          <w:lang w:val="ro-RO"/>
        </w:rPr>
      </w:pPr>
    </w:p>
    <w:p w:rsidR="004850A5" w:rsidRDefault="004850A5" w:rsidP="00BE512D">
      <w:pPr>
        <w:pStyle w:val="a3"/>
        <w:numPr>
          <w:ilvl w:val="0"/>
          <w:numId w:val="13"/>
        </w:numPr>
        <w:tabs>
          <w:tab w:val="num" w:pos="567"/>
        </w:tabs>
        <w:ind w:left="567" w:hanging="283"/>
        <w:jc w:val="both"/>
        <w:rPr>
          <w:szCs w:val="24"/>
        </w:rPr>
      </w:pPr>
      <w:r w:rsidRPr="00E11113">
        <w:rPr>
          <w:szCs w:val="24"/>
        </w:rPr>
        <w:t>să cunoascăstructura şi organizarea asistenţei stomatologice, organizarea şi utilarea cabinetului stomatologic și a c</w:t>
      </w:r>
      <w:r>
        <w:rPr>
          <w:szCs w:val="24"/>
        </w:rPr>
        <w:t>a</w:t>
      </w:r>
      <w:r w:rsidRPr="00E11113">
        <w:rPr>
          <w:szCs w:val="24"/>
        </w:rPr>
        <w:t>binetului de profil parodo</w:t>
      </w:r>
      <w:r>
        <w:rPr>
          <w:szCs w:val="24"/>
        </w:rPr>
        <w:t>ntologie;</w:t>
      </w:r>
    </w:p>
    <w:p w:rsidR="004850A5" w:rsidRPr="00A655C9" w:rsidRDefault="004850A5" w:rsidP="00BE512D">
      <w:pPr>
        <w:pStyle w:val="a3"/>
        <w:numPr>
          <w:ilvl w:val="0"/>
          <w:numId w:val="13"/>
        </w:numPr>
        <w:tabs>
          <w:tab w:val="num" w:pos="567"/>
        </w:tabs>
        <w:ind w:left="567" w:hanging="283"/>
        <w:jc w:val="both"/>
        <w:rPr>
          <w:szCs w:val="24"/>
        </w:rPr>
      </w:pPr>
      <w:r w:rsidRPr="00E11113">
        <w:rPr>
          <w:szCs w:val="24"/>
        </w:rPr>
        <w:t>să cunoască locul și rolul parodontologiei în tratamentul și profilaxia afecțiunilor stomatologice</w:t>
      </w:r>
      <w:r>
        <w:rPr>
          <w:szCs w:val="24"/>
        </w:rPr>
        <w:t>;</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utilajul și instrumentarul de examinare, și tratament a bolii parodontale (instalația stomatologică, instrumente și aparate pentru examinarea complexă, instrumente pentru detartraj, chiuretaj și ch</w:t>
      </w:r>
      <w:r>
        <w:rPr>
          <w:szCs w:val="24"/>
        </w:rPr>
        <w:t>i</w:t>
      </w:r>
      <w:r w:rsidRPr="00E11113">
        <w:rPr>
          <w:szCs w:val="24"/>
        </w:rPr>
        <w:t>rurgie parodontală</w:t>
      </w:r>
      <w:r>
        <w:rPr>
          <w:szCs w:val="24"/>
        </w:rPr>
        <w:t xml:space="preserve"> etc);</w:t>
      </w:r>
    </w:p>
    <w:p w:rsidR="004850A5" w:rsidRPr="00A655C9" w:rsidRDefault="004850A5" w:rsidP="00BE512D">
      <w:pPr>
        <w:pStyle w:val="a3"/>
        <w:numPr>
          <w:ilvl w:val="0"/>
          <w:numId w:val="13"/>
        </w:numPr>
        <w:tabs>
          <w:tab w:val="num" w:pos="567"/>
        </w:tabs>
        <w:ind w:left="567" w:hanging="283"/>
        <w:jc w:val="both"/>
        <w:rPr>
          <w:szCs w:val="24"/>
        </w:rPr>
      </w:pPr>
      <w:r w:rsidRPr="00E11113">
        <w:rPr>
          <w:szCs w:val="24"/>
        </w:rPr>
        <w:t xml:space="preserve">sa cunoască structura </w:t>
      </w:r>
      <w:r w:rsidRPr="00A655C9">
        <w:rPr>
          <w:szCs w:val="24"/>
        </w:rPr>
        <w:t>și funcțiile parodonțiului marginal;</w:t>
      </w:r>
    </w:p>
    <w:p w:rsidR="004850A5" w:rsidRPr="00A655C9" w:rsidRDefault="004850A5" w:rsidP="00BE512D">
      <w:pPr>
        <w:pStyle w:val="a3"/>
        <w:numPr>
          <w:ilvl w:val="0"/>
          <w:numId w:val="13"/>
        </w:numPr>
        <w:tabs>
          <w:tab w:val="num" w:pos="567"/>
        </w:tabs>
        <w:ind w:left="567" w:hanging="283"/>
        <w:jc w:val="both"/>
        <w:rPr>
          <w:szCs w:val="24"/>
        </w:rPr>
      </w:pPr>
      <w:r w:rsidRPr="00E11113">
        <w:rPr>
          <w:szCs w:val="24"/>
        </w:rPr>
        <w:t>sa cunoască și să înțeleagă procesele fiziologice ce se petrec la nivelul țesut</w:t>
      </w:r>
      <w:r>
        <w:rPr>
          <w:szCs w:val="24"/>
        </w:rPr>
        <w:t>ur</w:t>
      </w:r>
      <w:r w:rsidRPr="00E11113">
        <w:rPr>
          <w:szCs w:val="24"/>
        </w:rPr>
        <w:t>ilor parodonțiului marginal (gingie, per</w:t>
      </w:r>
      <w:r>
        <w:rPr>
          <w:szCs w:val="24"/>
        </w:rPr>
        <w:t>iodonțiu și țesutul osos de sus</w:t>
      </w:r>
      <w:r w:rsidRPr="00E11113">
        <w:rPr>
          <w:szCs w:val="24"/>
        </w:rPr>
        <w:t>ținere</w:t>
      </w:r>
      <w:r>
        <w:rPr>
          <w:szCs w:val="24"/>
        </w:rPr>
        <w:t>);</w:t>
      </w:r>
    </w:p>
    <w:p w:rsidR="004850A5" w:rsidRPr="00A655C9" w:rsidRDefault="004850A5" w:rsidP="00BE512D">
      <w:pPr>
        <w:pStyle w:val="a3"/>
        <w:numPr>
          <w:ilvl w:val="0"/>
          <w:numId w:val="13"/>
        </w:numPr>
        <w:tabs>
          <w:tab w:val="num" w:pos="567"/>
        </w:tabs>
        <w:ind w:left="567" w:hanging="283"/>
        <w:jc w:val="both"/>
        <w:rPr>
          <w:szCs w:val="24"/>
        </w:rPr>
      </w:pPr>
      <w:r w:rsidRPr="00E11113">
        <w:rPr>
          <w:szCs w:val="24"/>
        </w:rPr>
        <w:t xml:space="preserve">sa cunoască regulile de aseptica și antiseptică </w:t>
      </w:r>
      <w:r>
        <w:rPr>
          <w:szCs w:val="24"/>
        </w:rPr>
        <w:t>în stomatologie;</w:t>
      </w:r>
    </w:p>
    <w:p w:rsidR="004850A5" w:rsidRPr="00051850" w:rsidRDefault="004850A5" w:rsidP="00051850">
      <w:pPr>
        <w:pStyle w:val="a3"/>
        <w:numPr>
          <w:ilvl w:val="0"/>
          <w:numId w:val="13"/>
        </w:numPr>
        <w:tabs>
          <w:tab w:val="num" w:pos="567"/>
        </w:tabs>
        <w:ind w:left="567" w:hanging="283"/>
        <w:jc w:val="both"/>
        <w:rPr>
          <w:szCs w:val="24"/>
        </w:rPr>
      </w:pPr>
      <w:r w:rsidRPr="00E11113">
        <w:rPr>
          <w:szCs w:val="24"/>
        </w:rPr>
        <w:t>să cunoască noțiunile pr</w:t>
      </w:r>
      <w:r>
        <w:rPr>
          <w:szCs w:val="24"/>
        </w:rPr>
        <w:t>ocesului inflamator la nivelul ț</w:t>
      </w:r>
      <w:r w:rsidRPr="00E11113">
        <w:rPr>
          <w:szCs w:val="24"/>
        </w:rPr>
        <w:t>esuturilor parodontale</w:t>
      </w:r>
      <w:r>
        <w:rPr>
          <w:szCs w:val="24"/>
        </w:rPr>
        <w:t>;</w:t>
      </w:r>
    </w:p>
    <w:p w:rsidR="004850A5" w:rsidRPr="00E11113" w:rsidRDefault="004850A5" w:rsidP="00BE512D">
      <w:pPr>
        <w:pStyle w:val="a3"/>
        <w:numPr>
          <w:ilvl w:val="0"/>
          <w:numId w:val="13"/>
        </w:numPr>
        <w:tabs>
          <w:tab w:val="num" w:pos="567"/>
        </w:tabs>
        <w:ind w:left="567" w:hanging="283"/>
        <w:jc w:val="both"/>
        <w:rPr>
          <w:szCs w:val="24"/>
        </w:rPr>
      </w:pPr>
      <w:r>
        <w:rPr>
          <w:szCs w:val="24"/>
        </w:rPr>
        <w:t>s</w:t>
      </w:r>
      <w:r w:rsidRPr="00E11113">
        <w:rPr>
          <w:szCs w:val="24"/>
        </w:rPr>
        <w:t>ă cunoască indicii de placă, de sâng</w:t>
      </w:r>
      <w:r>
        <w:rPr>
          <w:szCs w:val="24"/>
        </w:rPr>
        <w:t>erare, de tartru și parodontali;</w:t>
      </w:r>
    </w:p>
    <w:p w:rsidR="004850A5" w:rsidRPr="00E11113" w:rsidRDefault="004850A5" w:rsidP="00BE512D">
      <w:pPr>
        <w:pStyle w:val="a3"/>
        <w:numPr>
          <w:ilvl w:val="0"/>
          <w:numId w:val="13"/>
        </w:numPr>
        <w:tabs>
          <w:tab w:val="num" w:pos="567"/>
        </w:tabs>
        <w:ind w:left="567" w:hanging="283"/>
        <w:jc w:val="both"/>
        <w:rPr>
          <w:szCs w:val="24"/>
        </w:rPr>
      </w:pPr>
      <w:r>
        <w:rPr>
          <w:szCs w:val="24"/>
        </w:rPr>
        <w:t>s</w:t>
      </w:r>
      <w:r w:rsidRPr="00E11113">
        <w:rPr>
          <w:szCs w:val="24"/>
        </w:rPr>
        <w:t>ă cunoască componentele și semnificația statusului parodontal</w:t>
      </w:r>
      <w:r>
        <w:rPr>
          <w:szCs w:val="24"/>
        </w:rPr>
        <w:t xml:space="preserve"> (componentele parodontogramei);</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metode de</w:t>
      </w:r>
      <w:r>
        <w:rPr>
          <w:szCs w:val="24"/>
        </w:rPr>
        <w:t xml:space="preserve"> examinare și</w:t>
      </w:r>
      <w:r w:rsidRPr="00E11113">
        <w:rPr>
          <w:szCs w:val="24"/>
        </w:rPr>
        <w:t xml:space="preserve"> diagnostic</w:t>
      </w:r>
      <w:r>
        <w:rPr>
          <w:szCs w:val="24"/>
        </w:rPr>
        <w:t>are</w:t>
      </w:r>
      <w:r w:rsidRPr="00E11113">
        <w:rPr>
          <w:szCs w:val="24"/>
        </w:rPr>
        <w:t xml:space="preserve"> a bolii parodontale – a gingivitelor, parodontitei marginale (clinice și paraclinice)</w:t>
      </w:r>
      <w:r>
        <w:rPr>
          <w:szCs w:val="24"/>
        </w:rPr>
        <w:t>;</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clasificările bolii parodontale (naționale și internaționale)</w:t>
      </w:r>
      <w:r>
        <w:rPr>
          <w:szCs w:val="24"/>
        </w:rPr>
        <w:t>;</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factorii etiologici (locali și generali) în apariția și evoluția bolii parod</w:t>
      </w:r>
      <w:r>
        <w:rPr>
          <w:szCs w:val="24"/>
        </w:rPr>
        <w:t>o</w:t>
      </w:r>
      <w:r w:rsidRPr="00E11113">
        <w:rPr>
          <w:szCs w:val="24"/>
        </w:rPr>
        <w:t>ntale precum și factorii favorizanți și determinanți;</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și să înțeleagă mecanismul patogenic în debu</w:t>
      </w:r>
      <w:r>
        <w:rPr>
          <w:szCs w:val="24"/>
        </w:rPr>
        <w:t>tul și evoluția bolii parodonta</w:t>
      </w:r>
      <w:r w:rsidRPr="00E11113">
        <w:rPr>
          <w:szCs w:val="24"/>
        </w:rPr>
        <w:t>le (gingivitei și parodontitei marginale);</w:t>
      </w:r>
    </w:p>
    <w:p w:rsidR="004850A5" w:rsidRPr="00E11113" w:rsidRDefault="004850A5" w:rsidP="00BE512D">
      <w:pPr>
        <w:pStyle w:val="a3"/>
        <w:numPr>
          <w:ilvl w:val="0"/>
          <w:numId w:val="13"/>
        </w:numPr>
        <w:tabs>
          <w:tab w:val="num" w:pos="567"/>
        </w:tabs>
        <w:ind w:left="567" w:hanging="283"/>
        <w:jc w:val="both"/>
        <w:rPr>
          <w:szCs w:val="24"/>
        </w:rPr>
      </w:pPr>
      <w:r>
        <w:rPr>
          <w:szCs w:val="24"/>
        </w:rPr>
        <w:t>să cunoască și să î</w:t>
      </w:r>
      <w:r w:rsidRPr="00E11113">
        <w:rPr>
          <w:szCs w:val="24"/>
        </w:rPr>
        <w:t>nțeleagă modificările morfologice în țesuturile parodonțiului marginal;</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lastRenderedPageBreak/>
        <w:t>să cunoască și să înțeleagă mecanismul de acțiune a p</w:t>
      </w:r>
      <w:r>
        <w:rPr>
          <w:szCs w:val="24"/>
        </w:rPr>
        <w:t>r</w:t>
      </w:r>
      <w:r w:rsidRPr="00E11113">
        <w:rPr>
          <w:szCs w:val="24"/>
        </w:rPr>
        <w:t>oduselor metabolice de la nivelul parodonțiului marginal asupra întregului organism;</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w:t>
      </w:r>
      <w:r>
        <w:rPr>
          <w:szCs w:val="24"/>
        </w:rPr>
        <w:t>ă cunoască tehnicile și procedee</w:t>
      </w:r>
      <w:r w:rsidRPr="00E11113">
        <w:rPr>
          <w:szCs w:val="24"/>
        </w:rPr>
        <w:t>le de anestezie în stomatologie;</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și să înțeleagă mecanismul de acțiune a substanțelor anestezice asupra zonei de anestezie și a întregului organism;</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w:t>
      </w:r>
      <w:r>
        <w:rPr>
          <w:szCs w:val="24"/>
        </w:rPr>
        <w:t>ă și să înțeleagă cauzele posibi</w:t>
      </w:r>
      <w:r w:rsidRPr="00E11113">
        <w:rPr>
          <w:szCs w:val="24"/>
        </w:rPr>
        <w:t xml:space="preserve">lele complicații </w:t>
      </w:r>
      <w:r>
        <w:rPr>
          <w:szCs w:val="24"/>
        </w:rPr>
        <w:t>după aplicarea anesteziei și ac</w:t>
      </w:r>
      <w:r w:rsidRPr="00E11113">
        <w:rPr>
          <w:szCs w:val="24"/>
        </w:rPr>
        <w:t>o</w:t>
      </w:r>
      <w:r>
        <w:rPr>
          <w:szCs w:val="24"/>
        </w:rPr>
        <w:t>r</w:t>
      </w:r>
      <w:r w:rsidRPr="00E11113">
        <w:rPr>
          <w:szCs w:val="24"/>
        </w:rPr>
        <w:t>darea ajutorului medical de urgență;</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cunoască remediile medicamentoase folosite în tratamentul bolii parodontale (antibiotice, antiseptice biostimulatoarele, etc.), acțiunea lor locală și generală;</w:t>
      </w:r>
    </w:p>
    <w:p w:rsidR="004850A5" w:rsidRPr="00E11113" w:rsidRDefault="004850A5" w:rsidP="00BE512D">
      <w:pPr>
        <w:pStyle w:val="a3"/>
        <w:numPr>
          <w:ilvl w:val="0"/>
          <w:numId w:val="13"/>
        </w:numPr>
        <w:tabs>
          <w:tab w:val="num" w:pos="567"/>
        </w:tabs>
        <w:ind w:left="567" w:hanging="283"/>
        <w:jc w:val="both"/>
        <w:rPr>
          <w:szCs w:val="24"/>
        </w:rPr>
      </w:pPr>
      <w:r w:rsidRPr="00E11113">
        <w:rPr>
          <w:szCs w:val="24"/>
        </w:rPr>
        <w:t>să cuno</w:t>
      </w:r>
      <w:r>
        <w:rPr>
          <w:szCs w:val="24"/>
        </w:rPr>
        <w:t>a</w:t>
      </w:r>
      <w:r w:rsidRPr="00E11113">
        <w:rPr>
          <w:szCs w:val="24"/>
        </w:rPr>
        <w:t>scă clasificarea materialelor folosite în tratamentul bolii parodontale de șinare provizorie și de durată;</w:t>
      </w:r>
    </w:p>
    <w:p w:rsidR="004850A5" w:rsidRDefault="004850A5" w:rsidP="00BE512D">
      <w:pPr>
        <w:pStyle w:val="a3"/>
        <w:numPr>
          <w:ilvl w:val="0"/>
          <w:numId w:val="13"/>
        </w:numPr>
        <w:tabs>
          <w:tab w:val="num" w:pos="567"/>
        </w:tabs>
        <w:ind w:left="567" w:hanging="283"/>
        <w:jc w:val="both"/>
        <w:rPr>
          <w:szCs w:val="24"/>
        </w:rPr>
      </w:pPr>
      <w:r w:rsidRPr="00E11113">
        <w:rPr>
          <w:szCs w:val="24"/>
        </w:rPr>
        <w:t>să cunoască tehnici și procedee de înlăturarea depoz</w:t>
      </w:r>
      <w:r>
        <w:rPr>
          <w:szCs w:val="24"/>
        </w:rPr>
        <w:t>itel</w:t>
      </w:r>
      <w:r w:rsidRPr="00E11113">
        <w:rPr>
          <w:szCs w:val="24"/>
        </w:rPr>
        <w:t>or dentare (detartraj ma</w:t>
      </w:r>
      <w:r>
        <w:rPr>
          <w:szCs w:val="24"/>
        </w:rPr>
        <w:t>n</w:t>
      </w:r>
      <w:r w:rsidRPr="00E11113">
        <w:rPr>
          <w:szCs w:val="24"/>
        </w:rPr>
        <w:t>ual, ultrasonic, combinat și periaj profesional, irigații, etc.);</w:t>
      </w:r>
    </w:p>
    <w:p w:rsidR="004850A5" w:rsidRPr="00E11113" w:rsidRDefault="004850A5" w:rsidP="00BE512D">
      <w:pPr>
        <w:pStyle w:val="a3"/>
        <w:numPr>
          <w:ilvl w:val="0"/>
          <w:numId w:val="13"/>
        </w:numPr>
        <w:tabs>
          <w:tab w:val="num" w:pos="567"/>
        </w:tabs>
        <w:ind w:left="567" w:hanging="283"/>
        <w:jc w:val="both"/>
        <w:rPr>
          <w:szCs w:val="24"/>
        </w:rPr>
      </w:pPr>
      <w:r>
        <w:rPr>
          <w:szCs w:val="24"/>
        </w:rPr>
        <w:t>să cunoască instrumentele și aparatele folosite pentru înlăturarea depozitelor dentare;</w:t>
      </w:r>
    </w:p>
    <w:p w:rsidR="004850A5" w:rsidRDefault="004850A5" w:rsidP="00BE512D">
      <w:pPr>
        <w:pStyle w:val="a3"/>
        <w:numPr>
          <w:ilvl w:val="0"/>
          <w:numId w:val="13"/>
        </w:numPr>
        <w:tabs>
          <w:tab w:val="num" w:pos="567"/>
        </w:tabs>
        <w:ind w:left="567" w:hanging="283"/>
        <w:jc w:val="both"/>
        <w:rPr>
          <w:szCs w:val="24"/>
        </w:rPr>
      </w:pPr>
      <w:r w:rsidRPr="00E11113">
        <w:rPr>
          <w:szCs w:val="24"/>
        </w:rPr>
        <w:t>să cun</w:t>
      </w:r>
      <w:r>
        <w:rPr>
          <w:szCs w:val="24"/>
        </w:rPr>
        <w:t>oască tehnicile și instrumentar</w:t>
      </w:r>
      <w:r w:rsidRPr="00E11113">
        <w:rPr>
          <w:szCs w:val="24"/>
        </w:rPr>
        <w:t xml:space="preserve">ul utilizat la chiuretajul pe câmp închis (indicații, contraindicații, etape și consecutivitate); </w:t>
      </w:r>
    </w:p>
    <w:p w:rsidR="004850A5" w:rsidRDefault="004850A5" w:rsidP="00BE512D">
      <w:pPr>
        <w:pStyle w:val="a3"/>
        <w:numPr>
          <w:ilvl w:val="0"/>
          <w:numId w:val="13"/>
        </w:numPr>
        <w:tabs>
          <w:tab w:val="num" w:pos="567"/>
        </w:tabs>
        <w:ind w:left="567" w:hanging="283"/>
        <w:jc w:val="both"/>
        <w:rPr>
          <w:szCs w:val="24"/>
        </w:rPr>
      </w:pPr>
      <w:r>
        <w:rPr>
          <w:szCs w:val="24"/>
        </w:rPr>
        <w:t>să cunoască noțiune de chirurgie parodontală (muco-gingivală, rezectivă, regenerativă și reconstructivă);</w:t>
      </w:r>
    </w:p>
    <w:p w:rsidR="004850A5" w:rsidRDefault="004850A5" w:rsidP="00BE512D">
      <w:pPr>
        <w:pStyle w:val="a3"/>
        <w:numPr>
          <w:ilvl w:val="0"/>
          <w:numId w:val="13"/>
        </w:numPr>
        <w:tabs>
          <w:tab w:val="num" w:pos="567"/>
        </w:tabs>
        <w:ind w:left="567" w:hanging="283"/>
        <w:jc w:val="both"/>
        <w:rPr>
          <w:szCs w:val="24"/>
        </w:rPr>
      </w:pPr>
      <w:r>
        <w:rPr>
          <w:szCs w:val="24"/>
        </w:rPr>
        <w:t>să cunoască clasificarea tehnicilor și procedeelor chirurgicale (gingivectomie/gingivoplastie, chiuretaj pe câmp deschis, operații cu lambou, regenerare tisulară ghidată (RTG), închiderea recesiunilor gingivale);</w:t>
      </w:r>
    </w:p>
    <w:p w:rsidR="004850A5" w:rsidRPr="000C638B" w:rsidRDefault="004850A5" w:rsidP="00BE512D">
      <w:pPr>
        <w:pStyle w:val="a3"/>
        <w:numPr>
          <w:ilvl w:val="0"/>
          <w:numId w:val="13"/>
        </w:numPr>
        <w:tabs>
          <w:tab w:val="num" w:pos="567"/>
        </w:tabs>
        <w:ind w:left="567" w:hanging="283"/>
        <w:jc w:val="both"/>
        <w:rPr>
          <w:szCs w:val="24"/>
        </w:rPr>
      </w:pPr>
      <w:r>
        <w:rPr>
          <w:szCs w:val="24"/>
        </w:rPr>
        <w:t>să cunoască indicațiile și contraindicațiile în chrurgia parodontală;</w:t>
      </w:r>
    </w:p>
    <w:p w:rsidR="004850A5" w:rsidRDefault="004850A5" w:rsidP="00BE512D">
      <w:pPr>
        <w:pStyle w:val="a3"/>
        <w:numPr>
          <w:ilvl w:val="0"/>
          <w:numId w:val="13"/>
        </w:numPr>
        <w:tabs>
          <w:tab w:val="num" w:pos="567"/>
        </w:tabs>
        <w:ind w:left="567" w:hanging="283"/>
        <w:jc w:val="both"/>
        <w:rPr>
          <w:szCs w:val="24"/>
        </w:rPr>
      </w:pPr>
      <w:r>
        <w:rPr>
          <w:szCs w:val="24"/>
        </w:rPr>
        <w:t>să cunoască etapele și consecutivitatea procedeelor chirurgicale (</w:t>
      </w:r>
      <w:r w:rsidRPr="007F0D51">
        <w:rPr>
          <w:szCs w:val="24"/>
        </w:rPr>
        <w:t>gingivectomie/gingivoplastie, chiuretaj pe câmp deschis, operații cu lambou, regenerare tisulară ghidată (RTG)</w:t>
      </w:r>
      <w:r>
        <w:rPr>
          <w:szCs w:val="24"/>
        </w:rPr>
        <w:t>, închiderea recesiunilor gingivale);</w:t>
      </w:r>
    </w:p>
    <w:p w:rsidR="004850A5" w:rsidRDefault="004850A5" w:rsidP="00BE512D">
      <w:pPr>
        <w:pStyle w:val="a3"/>
        <w:numPr>
          <w:ilvl w:val="0"/>
          <w:numId w:val="13"/>
        </w:numPr>
        <w:tabs>
          <w:tab w:val="num" w:pos="567"/>
        </w:tabs>
        <w:ind w:left="567" w:hanging="283"/>
        <w:jc w:val="both"/>
        <w:rPr>
          <w:szCs w:val="24"/>
        </w:rPr>
      </w:pPr>
      <w:r>
        <w:rPr>
          <w:szCs w:val="24"/>
        </w:rPr>
        <w:t>să cunoască instrumentarul și utilajul folosite în chirurgia parodontală;</w:t>
      </w:r>
    </w:p>
    <w:p w:rsidR="004850A5" w:rsidRDefault="004850A5" w:rsidP="00BE512D">
      <w:pPr>
        <w:pStyle w:val="a3"/>
        <w:numPr>
          <w:ilvl w:val="0"/>
          <w:numId w:val="13"/>
        </w:numPr>
        <w:tabs>
          <w:tab w:val="num" w:pos="567"/>
        </w:tabs>
        <w:ind w:left="567" w:hanging="283"/>
        <w:jc w:val="both"/>
        <w:rPr>
          <w:szCs w:val="24"/>
        </w:rPr>
      </w:pPr>
      <w:r>
        <w:rPr>
          <w:szCs w:val="24"/>
        </w:rPr>
        <w:t>să cunoască clasificarea și proprietățile materialelor de adiție folosite în chirurgia parodontală regenerativă;</w:t>
      </w:r>
    </w:p>
    <w:p w:rsidR="004850A5" w:rsidRPr="007F0D51" w:rsidRDefault="004850A5" w:rsidP="00BE512D">
      <w:pPr>
        <w:pStyle w:val="a3"/>
        <w:numPr>
          <w:ilvl w:val="0"/>
          <w:numId w:val="13"/>
        </w:numPr>
        <w:tabs>
          <w:tab w:val="num" w:pos="567"/>
        </w:tabs>
        <w:ind w:left="567" w:hanging="283"/>
        <w:jc w:val="both"/>
        <w:rPr>
          <w:szCs w:val="24"/>
        </w:rPr>
      </w:pPr>
      <w:r>
        <w:rPr>
          <w:szCs w:val="24"/>
        </w:rPr>
        <w:t>să cunoască elemente de îngrijire a plăgii postoperatorie în chirurgia parodontală (remedii medicamentoase de uz local și pe cale generală, recomandări pacientului);</w:t>
      </w:r>
    </w:p>
    <w:p w:rsidR="004850A5" w:rsidRPr="00C62686" w:rsidRDefault="004850A5" w:rsidP="00C62686">
      <w:pPr>
        <w:pStyle w:val="33"/>
        <w:widowControl w:val="0"/>
        <w:ind w:left="0"/>
        <w:jc w:val="both"/>
        <w:rPr>
          <w:sz w:val="24"/>
          <w:szCs w:val="24"/>
        </w:rPr>
      </w:pPr>
    </w:p>
    <w:p w:rsidR="004850A5" w:rsidRDefault="004850A5" w:rsidP="00BE512D">
      <w:pPr>
        <w:pStyle w:val="1"/>
        <w:numPr>
          <w:ilvl w:val="0"/>
          <w:numId w:val="7"/>
        </w:numPr>
        <w:spacing w:before="120"/>
        <w:ind w:left="714" w:hanging="357"/>
        <w:rPr>
          <w:i/>
          <w:sz w:val="24"/>
        </w:rPr>
      </w:pPr>
      <w:r w:rsidRPr="00716D69">
        <w:rPr>
          <w:i/>
          <w:sz w:val="24"/>
        </w:rPr>
        <w:t>Laniveldeaplicare:</w:t>
      </w:r>
    </w:p>
    <w:p w:rsidR="004850A5" w:rsidRPr="00A17E27" w:rsidRDefault="004850A5" w:rsidP="00BE512D">
      <w:pPr>
        <w:pStyle w:val="af8"/>
        <w:numPr>
          <w:ilvl w:val="0"/>
          <w:numId w:val="14"/>
        </w:numPr>
        <w:rPr>
          <w:lang w:val="ro-RO"/>
        </w:rPr>
      </w:pPr>
      <w:bookmarkStart w:id="1" w:name="OLE_LINK1"/>
      <w:bookmarkStart w:id="2" w:name="OLE_LINK2"/>
      <w:r w:rsidRPr="00A17E27">
        <w:rPr>
          <w:lang w:val="en-US"/>
        </w:rPr>
        <w:t xml:space="preserve">să poată colecta </w:t>
      </w:r>
      <w:r>
        <w:rPr>
          <w:lang w:val="en-US"/>
        </w:rPr>
        <w:t>datele pacientului pentru o anamneză completă</w:t>
      </w:r>
      <w:r w:rsidRPr="00A17E27">
        <w:rPr>
          <w:lang w:val="en-US"/>
        </w:rPr>
        <w:t xml:space="preserve"> (examenul subiectiv);</w:t>
      </w:r>
    </w:p>
    <w:p w:rsidR="004850A5" w:rsidRPr="00A17E27" w:rsidRDefault="004850A5" w:rsidP="00BE512D">
      <w:pPr>
        <w:pStyle w:val="af8"/>
        <w:numPr>
          <w:ilvl w:val="0"/>
          <w:numId w:val="14"/>
        </w:numPr>
        <w:rPr>
          <w:lang w:val="ro-RO"/>
        </w:rPr>
      </w:pPr>
      <w:r w:rsidRPr="00A17E27">
        <w:rPr>
          <w:lang w:val="en-US"/>
        </w:rPr>
        <w:t xml:space="preserve">să poată completa fișa medicală a pacientului </w:t>
      </w:r>
      <w:r>
        <w:rPr>
          <w:lang w:val="en-US"/>
        </w:rPr>
        <w:t>cu boala parodontală, inclusiv a</w:t>
      </w:r>
      <w:r w:rsidRPr="00A17E27">
        <w:rPr>
          <w:lang w:val="en-US"/>
        </w:rPr>
        <w:t xml:space="preserve"> acordul informat;</w:t>
      </w:r>
    </w:p>
    <w:p w:rsidR="004850A5" w:rsidRPr="00CF4D12" w:rsidRDefault="004850A5" w:rsidP="00BE512D">
      <w:pPr>
        <w:pStyle w:val="af8"/>
        <w:numPr>
          <w:ilvl w:val="0"/>
          <w:numId w:val="14"/>
        </w:numPr>
        <w:rPr>
          <w:lang w:val="ro-RO"/>
        </w:rPr>
      </w:pPr>
      <w:r w:rsidRPr="00A17E27">
        <w:rPr>
          <w:lang w:val="en-US"/>
        </w:rPr>
        <w:t>să poată evidenția datele importan</w:t>
      </w:r>
      <w:r>
        <w:rPr>
          <w:lang w:val="en-US"/>
        </w:rPr>
        <w:t>te</w:t>
      </w:r>
      <w:r w:rsidRPr="00A17E27">
        <w:rPr>
          <w:lang w:val="en-US"/>
        </w:rPr>
        <w:t xml:space="preserve"> pentru stabilirea diagnosticului;</w:t>
      </w:r>
    </w:p>
    <w:p w:rsidR="004850A5" w:rsidRPr="00CF4D12" w:rsidRDefault="004850A5" w:rsidP="00BE512D">
      <w:pPr>
        <w:pStyle w:val="af8"/>
        <w:numPr>
          <w:ilvl w:val="0"/>
          <w:numId w:val="14"/>
        </w:numPr>
        <w:rPr>
          <w:lang w:val="ro-RO"/>
        </w:rPr>
      </w:pPr>
      <w:r w:rsidRPr="00CF4D12">
        <w:rPr>
          <w:lang w:val="en-US"/>
        </w:rPr>
        <w:t>să posde abilități de comunicare cu pacientul parodontopat pentru a obține informație completă, pentru stabilirea diagnosticului;</w:t>
      </w:r>
    </w:p>
    <w:p w:rsidR="004850A5" w:rsidRPr="00CF4D12" w:rsidRDefault="004850A5" w:rsidP="00BE512D">
      <w:pPr>
        <w:pStyle w:val="af8"/>
        <w:numPr>
          <w:ilvl w:val="0"/>
          <w:numId w:val="14"/>
        </w:numPr>
        <w:rPr>
          <w:lang w:val="ro-RO"/>
        </w:rPr>
      </w:pPr>
      <w:r w:rsidRPr="00CF4D12">
        <w:rPr>
          <w:lang w:val="en-US"/>
        </w:rPr>
        <w:t xml:space="preserve">să poată efectua examenul clinic și paraclinic al pacientului </w:t>
      </w:r>
      <w:r>
        <w:rPr>
          <w:lang w:val="en-US"/>
        </w:rPr>
        <w:t>cu boala parodontală</w:t>
      </w:r>
      <w:r w:rsidRPr="00CF4D12">
        <w:rPr>
          <w:lang w:val="en-US"/>
        </w:rPr>
        <w:t>;</w:t>
      </w:r>
    </w:p>
    <w:p w:rsidR="004850A5" w:rsidRPr="00CF4D12" w:rsidRDefault="004850A5" w:rsidP="00BE512D">
      <w:pPr>
        <w:pStyle w:val="af8"/>
        <w:numPr>
          <w:ilvl w:val="0"/>
          <w:numId w:val="14"/>
        </w:numPr>
        <w:rPr>
          <w:lang w:val="ro-RO"/>
        </w:rPr>
      </w:pPr>
      <w:r w:rsidRPr="00CF4D12">
        <w:rPr>
          <w:lang w:val="en-US"/>
        </w:rPr>
        <w:t xml:space="preserve">să poată argumenta necesitatea examenului paraclinic ales în </w:t>
      </w:r>
      <w:r>
        <w:rPr>
          <w:lang w:val="en-US"/>
        </w:rPr>
        <w:t>funcție</w:t>
      </w:r>
      <w:r w:rsidRPr="00CF4D12">
        <w:rPr>
          <w:lang w:val="en-US"/>
        </w:rPr>
        <w:t xml:space="preserve"> de caz</w:t>
      </w:r>
      <w:r>
        <w:rPr>
          <w:lang w:val="en-US"/>
        </w:rPr>
        <w:t>ul clinic</w:t>
      </w:r>
      <w:r w:rsidRPr="00CF4D12">
        <w:rPr>
          <w:lang w:val="en-US"/>
        </w:rPr>
        <w:t>;</w:t>
      </w:r>
    </w:p>
    <w:p w:rsidR="004850A5" w:rsidRPr="00EB00B3" w:rsidRDefault="004850A5" w:rsidP="00BE512D">
      <w:pPr>
        <w:pStyle w:val="af8"/>
        <w:numPr>
          <w:ilvl w:val="0"/>
          <w:numId w:val="14"/>
        </w:numPr>
        <w:rPr>
          <w:lang w:val="ro-RO"/>
        </w:rPr>
      </w:pPr>
      <w:r w:rsidRPr="00CF4D12">
        <w:rPr>
          <w:lang w:val="en-US"/>
        </w:rPr>
        <w:t>să poată descrie etapele și metodele de asepsie și antisepsie;</w:t>
      </w:r>
    </w:p>
    <w:p w:rsidR="004850A5" w:rsidRPr="00EB00B3" w:rsidRDefault="004850A5" w:rsidP="00BE512D">
      <w:pPr>
        <w:pStyle w:val="af8"/>
        <w:numPr>
          <w:ilvl w:val="0"/>
          <w:numId w:val="14"/>
        </w:numPr>
        <w:rPr>
          <w:lang w:val="ro-RO"/>
        </w:rPr>
      </w:pPr>
      <w:r w:rsidRPr="00EB00B3">
        <w:rPr>
          <w:lang w:val="en-US"/>
        </w:rPr>
        <w:t xml:space="preserve">să poată descrie substanțele antiseptice utilizate în parodontologie și indicațiile de utilizare a acestora; </w:t>
      </w:r>
    </w:p>
    <w:p w:rsidR="004850A5" w:rsidRPr="00EB00B3" w:rsidRDefault="004850A5" w:rsidP="00BE512D">
      <w:pPr>
        <w:pStyle w:val="af8"/>
        <w:numPr>
          <w:ilvl w:val="0"/>
          <w:numId w:val="14"/>
        </w:numPr>
        <w:rPr>
          <w:lang w:val="ro-RO"/>
        </w:rPr>
      </w:pPr>
      <w:r>
        <w:rPr>
          <w:lang w:val="ro-RO"/>
        </w:rPr>
        <w:t xml:space="preserve">să poată descrie și aplica </w:t>
      </w:r>
      <w:r w:rsidRPr="00EB00B3">
        <w:rPr>
          <w:lang w:val="en-US"/>
        </w:rPr>
        <w:t>tehnicile</w:t>
      </w:r>
      <w:r>
        <w:rPr>
          <w:lang w:val="en-US"/>
        </w:rPr>
        <w:t xml:space="preserve"> de anestezie în tratamentele parodontale</w:t>
      </w:r>
      <w:r w:rsidRPr="00EB00B3">
        <w:rPr>
          <w:lang w:val="en-US"/>
        </w:rPr>
        <w:t>;</w:t>
      </w:r>
    </w:p>
    <w:p w:rsidR="004850A5" w:rsidRPr="00356027" w:rsidRDefault="004850A5" w:rsidP="00BE512D">
      <w:pPr>
        <w:pStyle w:val="a3"/>
        <w:numPr>
          <w:ilvl w:val="0"/>
          <w:numId w:val="14"/>
        </w:numPr>
        <w:jc w:val="both"/>
        <w:rPr>
          <w:szCs w:val="24"/>
        </w:rPr>
      </w:pPr>
      <w:r>
        <w:rPr>
          <w:szCs w:val="24"/>
        </w:rPr>
        <w:t xml:space="preserve">să posede abilități de </w:t>
      </w:r>
      <w:r w:rsidRPr="00E11113">
        <w:rPr>
          <w:szCs w:val="24"/>
        </w:rPr>
        <w:t>acrodarea ajutorului medical de urgență;</w:t>
      </w:r>
    </w:p>
    <w:p w:rsidR="004850A5" w:rsidRDefault="004850A5" w:rsidP="00BE512D">
      <w:pPr>
        <w:pStyle w:val="a3"/>
        <w:numPr>
          <w:ilvl w:val="0"/>
          <w:numId w:val="14"/>
        </w:numPr>
        <w:jc w:val="both"/>
        <w:rPr>
          <w:szCs w:val="24"/>
        </w:rPr>
      </w:pPr>
      <w:r>
        <w:rPr>
          <w:szCs w:val="24"/>
        </w:rPr>
        <w:t xml:space="preserve">să posede </w:t>
      </w:r>
      <w:r w:rsidRPr="00E11113">
        <w:rPr>
          <w:szCs w:val="24"/>
        </w:rPr>
        <w:t>tehnici</w:t>
      </w:r>
      <w:r>
        <w:rPr>
          <w:szCs w:val="24"/>
        </w:rPr>
        <w:t>le</w:t>
      </w:r>
      <w:r w:rsidRPr="00E11113">
        <w:rPr>
          <w:szCs w:val="24"/>
        </w:rPr>
        <w:t xml:space="preserve"> și procedee</w:t>
      </w:r>
      <w:r>
        <w:rPr>
          <w:szCs w:val="24"/>
        </w:rPr>
        <w:t>le</w:t>
      </w:r>
      <w:r w:rsidRPr="00E11113">
        <w:rPr>
          <w:szCs w:val="24"/>
        </w:rPr>
        <w:t xml:space="preserve"> de înlăturarea depoziteleor dentare (detartraj ma</w:t>
      </w:r>
      <w:r>
        <w:rPr>
          <w:szCs w:val="24"/>
        </w:rPr>
        <w:t>n</w:t>
      </w:r>
      <w:r w:rsidRPr="00E11113">
        <w:rPr>
          <w:szCs w:val="24"/>
        </w:rPr>
        <w:t xml:space="preserve">ual, ultrasonic, combinat și periaj profesional, </w:t>
      </w:r>
      <w:r>
        <w:rPr>
          <w:szCs w:val="24"/>
        </w:rPr>
        <w:t xml:space="preserve">Air-Flow a subgingival, </w:t>
      </w:r>
      <w:r w:rsidRPr="00E11113">
        <w:rPr>
          <w:szCs w:val="24"/>
        </w:rPr>
        <w:t>irigații, etc.);</w:t>
      </w:r>
    </w:p>
    <w:p w:rsidR="004850A5" w:rsidRDefault="004850A5" w:rsidP="00BE512D">
      <w:pPr>
        <w:pStyle w:val="a3"/>
        <w:numPr>
          <w:ilvl w:val="0"/>
          <w:numId w:val="14"/>
        </w:numPr>
        <w:jc w:val="both"/>
        <w:rPr>
          <w:szCs w:val="24"/>
        </w:rPr>
      </w:pPr>
      <w:r>
        <w:rPr>
          <w:szCs w:val="24"/>
        </w:rPr>
        <w:lastRenderedPageBreak/>
        <w:t>să cunoască și să poată descrie instrumentele și materialele folosite în chirurgia parodontală;</w:t>
      </w:r>
    </w:p>
    <w:p w:rsidR="004850A5" w:rsidRDefault="004850A5" w:rsidP="00BE512D">
      <w:pPr>
        <w:pStyle w:val="a3"/>
        <w:numPr>
          <w:ilvl w:val="0"/>
          <w:numId w:val="14"/>
        </w:numPr>
        <w:jc w:val="both"/>
        <w:rPr>
          <w:szCs w:val="24"/>
        </w:rPr>
      </w:pPr>
      <w:r>
        <w:rPr>
          <w:szCs w:val="24"/>
        </w:rPr>
        <w:t>să poată efectua debridarea și decontaminarea pungilor parodontale (manual și cu aparatul Vector, laser-ul, terapia fotodinamică);</w:t>
      </w:r>
    </w:p>
    <w:p w:rsidR="004850A5" w:rsidRDefault="004850A5" w:rsidP="00BE512D">
      <w:pPr>
        <w:pStyle w:val="a3"/>
        <w:numPr>
          <w:ilvl w:val="0"/>
          <w:numId w:val="14"/>
        </w:numPr>
        <w:jc w:val="both"/>
        <w:rPr>
          <w:szCs w:val="24"/>
        </w:rPr>
      </w:pPr>
      <w:r>
        <w:rPr>
          <w:szCs w:val="24"/>
        </w:rPr>
        <w:t>să poată realiza ocluzograma și șlefuirea selectivă;</w:t>
      </w:r>
    </w:p>
    <w:p w:rsidR="004850A5" w:rsidRPr="00323D14" w:rsidRDefault="004850A5" w:rsidP="00BE512D">
      <w:pPr>
        <w:pStyle w:val="a3"/>
        <w:numPr>
          <w:ilvl w:val="0"/>
          <w:numId w:val="14"/>
        </w:numPr>
        <w:jc w:val="both"/>
        <w:rPr>
          <w:szCs w:val="24"/>
        </w:rPr>
      </w:pPr>
      <w:r>
        <w:rPr>
          <w:szCs w:val="24"/>
        </w:rPr>
        <w:t xml:space="preserve">să posede abilități de </w:t>
      </w:r>
      <w:r w:rsidRPr="00E11113">
        <w:rPr>
          <w:szCs w:val="24"/>
        </w:rPr>
        <w:t>șinare provizorie și de durată</w:t>
      </w:r>
      <w:r>
        <w:rPr>
          <w:szCs w:val="24"/>
        </w:rPr>
        <w:t xml:space="preserve"> a dinților parodontopați</w:t>
      </w:r>
      <w:r w:rsidRPr="00E11113">
        <w:rPr>
          <w:szCs w:val="24"/>
        </w:rPr>
        <w:t>;</w:t>
      </w:r>
    </w:p>
    <w:p w:rsidR="004850A5" w:rsidRDefault="004850A5" w:rsidP="00BE512D">
      <w:pPr>
        <w:pStyle w:val="a3"/>
        <w:numPr>
          <w:ilvl w:val="0"/>
          <w:numId w:val="14"/>
        </w:numPr>
        <w:jc w:val="both"/>
        <w:rPr>
          <w:szCs w:val="24"/>
        </w:rPr>
      </w:pPr>
      <w:r>
        <w:rPr>
          <w:szCs w:val="24"/>
        </w:rPr>
        <w:t xml:space="preserve">să poată efectua </w:t>
      </w:r>
      <w:r w:rsidRPr="00E11113">
        <w:rPr>
          <w:szCs w:val="24"/>
        </w:rPr>
        <w:t>chiuretajul pe câmp închis</w:t>
      </w:r>
      <w:r>
        <w:rPr>
          <w:szCs w:val="24"/>
        </w:rPr>
        <w:t>;</w:t>
      </w:r>
    </w:p>
    <w:p w:rsidR="004850A5" w:rsidRDefault="004850A5" w:rsidP="00BE512D">
      <w:pPr>
        <w:pStyle w:val="a3"/>
        <w:numPr>
          <w:ilvl w:val="0"/>
          <w:numId w:val="14"/>
        </w:numPr>
        <w:jc w:val="both"/>
        <w:rPr>
          <w:szCs w:val="24"/>
        </w:rPr>
      </w:pPr>
      <w:r>
        <w:rPr>
          <w:szCs w:val="24"/>
        </w:rPr>
        <w:t xml:space="preserve">să poată efectua etapele </w:t>
      </w:r>
      <w:r w:rsidRPr="007F0D51">
        <w:rPr>
          <w:szCs w:val="24"/>
        </w:rPr>
        <w:t>gingivectomie</w:t>
      </w:r>
      <w:r>
        <w:rPr>
          <w:szCs w:val="24"/>
        </w:rPr>
        <w:t>i</w:t>
      </w:r>
      <w:r w:rsidRPr="007F0D51">
        <w:rPr>
          <w:szCs w:val="24"/>
        </w:rPr>
        <w:t>/gingivoplastie</w:t>
      </w:r>
      <w:r>
        <w:rPr>
          <w:szCs w:val="24"/>
        </w:rPr>
        <w:t>i;</w:t>
      </w:r>
    </w:p>
    <w:p w:rsidR="004850A5" w:rsidRDefault="004850A5" w:rsidP="00BE512D">
      <w:pPr>
        <w:pStyle w:val="a3"/>
        <w:numPr>
          <w:ilvl w:val="0"/>
          <w:numId w:val="14"/>
        </w:numPr>
        <w:jc w:val="both"/>
        <w:rPr>
          <w:szCs w:val="24"/>
        </w:rPr>
      </w:pPr>
      <w:r>
        <w:rPr>
          <w:szCs w:val="24"/>
        </w:rPr>
        <w:t xml:space="preserve">să poată efectua etapele </w:t>
      </w:r>
      <w:r w:rsidRPr="007F0D51">
        <w:rPr>
          <w:szCs w:val="24"/>
        </w:rPr>
        <w:t>chiuretaj</w:t>
      </w:r>
      <w:r>
        <w:rPr>
          <w:szCs w:val="24"/>
        </w:rPr>
        <w:t>ului pe câmp deschis;</w:t>
      </w:r>
    </w:p>
    <w:p w:rsidR="004850A5" w:rsidRPr="00C94976" w:rsidRDefault="004850A5" w:rsidP="00BE512D">
      <w:pPr>
        <w:pStyle w:val="a3"/>
        <w:numPr>
          <w:ilvl w:val="0"/>
          <w:numId w:val="14"/>
        </w:numPr>
        <w:jc w:val="both"/>
        <w:rPr>
          <w:szCs w:val="24"/>
        </w:rPr>
      </w:pPr>
      <w:r>
        <w:rPr>
          <w:szCs w:val="24"/>
        </w:rPr>
        <w:t>să posede abilități de îngrij</w:t>
      </w:r>
      <w:r w:rsidRPr="00C94976">
        <w:rPr>
          <w:szCs w:val="24"/>
        </w:rPr>
        <w:t>ire a plăgii postoperatorie în chirurgia parodontală (remedii medicamentoase de uz local și pe cale generală, recomandări pacientului);</w:t>
      </w:r>
    </w:p>
    <w:p w:rsidR="004850A5" w:rsidRPr="00C62686" w:rsidRDefault="004850A5" w:rsidP="00502AB4">
      <w:pPr>
        <w:pStyle w:val="33"/>
        <w:widowControl w:val="0"/>
        <w:ind w:left="0"/>
        <w:jc w:val="center"/>
        <w:rPr>
          <w:sz w:val="24"/>
          <w:szCs w:val="24"/>
        </w:rPr>
      </w:pPr>
    </w:p>
    <w:p w:rsidR="004850A5" w:rsidRPr="00936AFB" w:rsidRDefault="004850A5" w:rsidP="003402EF">
      <w:pPr>
        <w:rPr>
          <w:b/>
          <w:lang w:val="ro-RO"/>
        </w:rPr>
      </w:pPr>
    </w:p>
    <w:p w:rsidR="004850A5" w:rsidRPr="00936AFB" w:rsidRDefault="004850A5" w:rsidP="00D0174A">
      <w:pPr>
        <w:pStyle w:val="33"/>
        <w:widowControl w:val="0"/>
        <w:jc w:val="both"/>
        <w:rPr>
          <w:b/>
          <w:i/>
          <w:sz w:val="24"/>
        </w:rPr>
      </w:pPr>
      <w:r w:rsidRPr="00936AFB">
        <w:rPr>
          <w:b/>
          <w:i/>
          <w:sz w:val="24"/>
        </w:rPr>
        <w:t xml:space="preserve"> La nivel de integrare:</w:t>
      </w:r>
    </w:p>
    <w:bookmarkEnd w:id="1"/>
    <w:bookmarkEnd w:id="2"/>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săapreciezenivelulasisten</w:t>
      </w:r>
      <w:r>
        <w:rPr>
          <w:sz w:val="24"/>
        </w:rPr>
        <w:t>ț</w:t>
      </w:r>
      <w:r w:rsidRPr="00716D69">
        <w:rPr>
          <w:sz w:val="24"/>
        </w:rPr>
        <w:t>ii</w:t>
      </w:r>
      <w:r>
        <w:rPr>
          <w:sz w:val="24"/>
        </w:rPr>
        <w:t xml:space="preserve"> parodontologice</w:t>
      </w:r>
      <w:r w:rsidRPr="00716D69">
        <w:rPr>
          <w:sz w:val="24"/>
        </w:rPr>
        <w:t>;</w:t>
      </w:r>
    </w:p>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săapreciezetipuldecolectareadatelorîn</w:t>
      </w:r>
      <w:r>
        <w:rPr>
          <w:sz w:val="24"/>
        </w:rPr>
        <w:t xml:space="preserve"> funcție </w:t>
      </w:r>
      <w:r w:rsidRPr="00716D69">
        <w:rPr>
          <w:sz w:val="24"/>
        </w:rPr>
        <w:t>depacient(dialog,anchetă,combinat)</w:t>
      </w:r>
    </w:p>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săapreciezeniveluldesatisfacereapacientuluidupădiversecriterii;</w:t>
      </w:r>
    </w:p>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sărepartizezeinstrumentarulnecesarîndependen</w:t>
      </w:r>
      <w:r>
        <w:rPr>
          <w:sz w:val="24"/>
        </w:rPr>
        <w:t>ț</w:t>
      </w:r>
      <w:r w:rsidRPr="00716D69">
        <w:rPr>
          <w:sz w:val="24"/>
        </w:rPr>
        <w:t>ădescopulacestora;</w:t>
      </w:r>
    </w:p>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săasigurerespectareaeticii</w:t>
      </w:r>
      <w:r>
        <w:rPr>
          <w:sz w:val="24"/>
        </w:rPr>
        <w:t xml:space="preserve"> ș</w:t>
      </w:r>
      <w:r w:rsidRPr="00716D69">
        <w:rPr>
          <w:sz w:val="24"/>
        </w:rPr>
        <w:t>ideontologieiprofesionale;</w:t>
      </w:r>
    </w:p>
    <w:p w:rsidR="004850A5" w:rsidRPr="00716D69" w:rsidRDefault="004850A5" w:rsidP="00BE512D">
      <w:pPr>
        <w:pStyle w:val="33"/>
        <w:widowControl w:val="0"/>
        <w:numPr>
          <w:ilvl w:val="0"/>
          <w:numId w:val="1"/>
        </w:numPr>
        <w:tabs>
          <w:tab w:val="clear" w:pos="720"/>
          <w:tab w:val="num" w:pos="360"/>
        </w:tabs>
        <w:ind w:left="360" w:hanging="357"/>
        <w:jc w:val="both"/>
        <w:rPr>
          <w:sz w:val="24"/>
        </w:rPr>
      </w:pPr>
      <w:r w:rsidRPr="00716D69">
        <w:rPr>
          <w:sz w:val="24"/>
        </w:rPr>
        <w:t>săeviden</w:t>
      </w:r>
      <w:r>
        <w:rPr>
          <w:sz w:val="24"/>
        </w:rPr>
        <w:t>ț</w:t>
      </w:r>
      <w:r w:rsidRPr="00716D69">
        <w:rPr>
          <w:sz w:val="24"/>
        </w:rPr>
        <w:t>iezeproblemapacientuluicuapreciereaop</w:t>
      </w:r>
      <w:r>
        <w:rPr>
          <w:sz w:val="24"/>
        </w:rPr>
        <w:t>ț</w:t>
      </w:r>
      <w:r w:rsidRPr="00716D69">
        <w:rPr>
          <w:sz w:val="24"/>
        </w:rPr>
        <w:t>iunilordeexamenparaclinicnecesarestabiliriiunuidiagnostic;</w:t>
      </w:r>
    </w:p>
    <w:p w:rsidR="004850A5" w:rsidRPr="00716D69" w:rsidRDefault="004850A5" w:rsidP="00671093">
      <w:pPr>
        <w:pStyle w:val="33"/>
        <w:widowControl w:val="0"/>
        <w:ind w:left="0"/>
        <w:jc w:val="both"/>
        <w:rPr>
          <w:color w:val="FF0000"/>
          <w:sz w:val="24"/>
        </w:rPr>
      </w:pPr>
    </w:p>
    <w:p w:rsidR="004850A5" w:rsidRPr="00716D69" w:rsidRDefault="004850A5" w:rsidP="00BE512D">
      <w:pPr>
        <w:pStyle w:val="af8"/>
        <w:widowControl w:val="0"/>
        <w:numPr>
          <w:ilvl w:val="0"/>
          <w:numId w:val="2"/>
        </w:numPr>
        <w:spacing w:before="240" w:after="120"/>
        <w:ind w:left="709" w:hanging="567"/>
        <w:contextualSpacing w:val="0"/>
        <w:rPr>
          <w:b/>
          <w:caps/>
          <w:sz w:val="28"/>
          <w:lang w:val="ro-RO"/>
        </w:rPr>
      </w:pPr>
      <w:r w:rsidRPr="00716D69">
        <w:rPr>
          <w:b/>
          <w:caps/>
          <w:sz w:val="28"/>
          <w:lang w:val="ro-RO"/>
        </w:rPr>
        <w:t>Condi</w:t>
      </w:r>
      <w:r>
        <w:rPr>
          <w:b/>
          <w:caps/>
          <w:sz w:val="28"/>
          <w:lang w:val="ro-RO"/>
        </w:rPr>
        <w:t>ț</w:t>
      </w:r>
      <w:r w:rsidRPr="00716D69">
        <w:rPr>
          <w:b/>
          <w:caps/>
          <w:sz w:val="28"/>
          <w:lang w:val="ro-RO"/>
        </w:rPr>
        <w:t>ionări</w:t>
      </w:r>
      <w:r>
        <w:rPr>
          <w:b/>
          <w:caps/>
          <w:sz w:val="28"/>
          <w:lang w:val="ro-RO"/>
        </w:rPr>
        <w:t xml:space="preserve"> ș</w:t>
      </w:r>
      <w:r w:rsidRPr="00716D69">
        <w:rPr>
          <w:b/>
          <w:caps/>
          <w:sz w:val="28"/>
          <w:lang w:val="ro-RO"/>
        </w:rPr>
        <w:t>iexigen</w:t>
      </w:r>
      <w:r>
        <w:rPr>
          <w:b/>
          <w:caps/>
          <w:sz w:val="28"/>
          <w:lang w:val="ro-RO"/>
        </w:rPr>
        <w:t>ț</w:t>
      </w:r>
      <w:r w:rsidRPr="00716D69">
        <w:rPr>
          <w:b/>
          <w:caps/>
          <w:sz w:val="28"/>
          <w:lang w:val="ro-RO"/>
        </w:rPr>
        <w:t>eprealabile</w:t>
      </w:r>
    </w:p>
    <w:p w:rsidR="004850A5" w:rsidRDefault="004850A5" w:rsidP="003B39BC">
      <w:pPr>
        <w:pStyle w:val="a8"/>
        <w:spacing w:before="120" w:after="0" w:line="276" w:lineRule="auto"/>
        <w:ind w:firstLine="567"/>
        <w:rPr>
          <w:spacing w:val="-4"/>
        </w:rPr>
      </w:pPr>
      <w:r w:rsidRPr="00716D69">
        <w:rPr>
          <w:spacing w:val="-4"/>
          <w:szCs w:val="24"/>
        </w:rPr>
        <w:t>Cunoa</w:t>
      </w:r>
      <w:r>
        <w:rPr>
          <w:spacing w:val="-4"/>
          <w:szCs w:val="24"/>
        </w:rPr>
        <w:t>ș</w:t>
      </w:r>
      <w:r w:rsidRPr="00716D69">
        <w:rPr>
          <w:spacing w:val="-4"/>
          <w:szCs w:val="24"/>
        </w:rPr>
        <w:t>terea</w:t>
      </w:r>
      <w:r>
        <w:rPr>
          <w:bCs/>
          <w:spacing w:val="-4"/>
          <w:szCs w:val="28"/>
        </w:rPr>
        <w:t xml:space="preserve"> ș</w:t>
      </w:r>
      <w:r w:rsidRPr="00716D69">
        <w:rPr>
          <w:bCs/>
          <w:spacing w:val="-4"/>
          <w:szCs w:val="28"/>
        </w:rPr>
        <w:t>irespectareanormeloretico-morale</w:t>
      </w:r>
      <w:r>
        <w:rPr>
          <w:bCs/>
          <w:spacing w:val="-4"/>
          <w:szCs w:val="28"/>
        </w:rPr>
        <w:t xml:space="preserve"> ș</w:t>
      </w:r>
      <w:r w:rsidRPr="00716D69">
        <w:rPr>
          <w:bCs/>
          <w:spacing w:val="-4"/>
          <w:szCs w:val="28"/>
        </w:rPr>
        <w:t>iprofesionaleînrela</w:t>
      </w:r>
      <w:r>
        <w:rPr>
          <w:bCs/>
          <w:spacing w:val="-4"/>
          <w:szCs w:val="28"/>
        </w:rPr>
        <w:t>ț</w:t>
      </w:r>
      <w:r w:rsidRPr="00716D69">
        <w:rPr>
          <w:bCs/>
          <w:spacing w:val="-4"/>
          <w:szCs w:val="28"/>
        </w:rPr>
        <w:t>iilecupacien</w:t>
      </w:r>
      <w:r>
        <w:rPr>
          <w:bCs/>
          <w:spacing w:val="-4"/>
          <w:szCs w:val="28"/>
        </w:rPr>
        <w:t>ț</w:t>
      </w:r>
      <w:r w:rsidRPr="00716D69">
        <w:rPr>
          <w:bCs/>
          <w:spacing w:val="-4"/>
          <w:szCs w:val="28"/>
        </w:rPr>
        <w:t>ii.Cunoa</w:t>
      </w:r>
      <w:r>
        <w:rPr>
          <w:bCs/>
          <w:spacing w:val="-4"/>
          <w:szCs w:val="28"/>
        </w:rPr>
        <w:t>ș</w:t>
      </w:r>
      <w:r w:rsidRPr="00716D69">
        <w:rPr>
          <w:bCs/>
          <w:spacing w:val="-4"/>
          <w:szCs w:val="28"/>
        </w:rPr>
        <w:t>tereascopului</w:t>
      </w:r>
      <w:r>
        <w:rPr>
          <w:bCs/>
          <w:spacing w:val="-4"/>
          <w:szCs w:val="28"/>
        </w:rPr>
        <w:t xml:space="preserve"> ș</w:t>
      </w:r>
      <w:r w:rsidRPr="00716D69">
        <w:rPr>
          <w:bCs/>
          <w:spacing w:val="-4"/>
          <w:szCs w:val="28"/>
        </w:rPr>
        <w:t>isarcinilor</w:t>
      </w:r>
      <w:r>
        <w:rPr>
          <w:bCs/>
          <w:spacing w:val="-4"/>
          <w:szCs w:val="28"/>
        </w:rPr>
        <w:t xml:space="preserve"> asistenței parodontologice</w:t>
      </w:r>
      <w:r w:rsidRPr="00716D69">
        <w:rPr>
          <w:bCs/>
          <w:spacing w:val="-4"/>
          <w:szCs w:val="28"/>
        </w:rPr>
        <w:t>.Cunoa</w:t>
      </w:r>
      <w:r>
        <w:rPr>
          <w:bCs/>
          <w:spacing w:val="-4"/>
          <w:szCs w:val="28"/>
        </w:rPr>
        <w:t>ș</w:t>
      </w:r>
      <w:r w:rsidRPr="00716D69">
        <w:rPr>
          <w:bCs/>
          <w:spacing w:val="-4"/>
          <w:szCs w:val="28"/>
        </w:rPr>
        <w:t>tereaparticularită</w:t>
      </w:r>
      <w:r>
        <w:rPr>
          <w:bCs/>
          <w:spacing w:val="-4"/>
          <w:szCs w:val="28"/>
        </w:rPr>
        <w:t>ț</w:t>
      </w:r>
      <w:r w:rsidRPr="00716D69">
        <w:rPr>
          <w:bCs/>
          <w:spacing w:val="-4"/>
          <w:szCs w:val="28"/>
        </w:rPr>
        <w:t>ilor</w:t>
      </w:r>
      <w:r>
        <w:rPr>
          <w:bCs/>
          <w:spacing w:val="-4"/>
          <w:szCs w:val="28"/>
        </w:rPr>
        <w:t xml:space="preserve"> anatomo-fiziologice a parodonțiului marginal</w:t>
      </w:r>
      <w:r w:rsidRPr="00716D69">
        <w:rPr>
          <w:bCs/>
          <w:spacing w:val="-4"/>
          <w:szCs w:val="28"/>
        </w:rPr>
        <w:t>.Cunoa</w:t>
      </w:r>
      <w:r>
        <w:rPr>
          <w:bCs/>
          <w:spacing w:val="-4"/>
          <w:szCs w:val="28"/>
        </w:rPr>
        <w:t>ș</w:t>
      </w:r>
      <w:r w:rsidRPr="00716D69">
        <w:rPr>
          <w:bCs/>
          <w:spacing w:val="-4"/>
          <w:szCs w:val="28"/>
        </w:rPr>
        <w:t>tereaorganizăriiasisten</w:t>
      </w:r>
      <w:r>
        <w:rPr>
          <w:bCs/>
          <w:spacing w:val="-4"/>
          <w:szCs w:val="28"/>
        </w:rPr>
        <w:t>ț</w:t>
      </w:r>
      <w:r w:rsidRPr="00716D69">
        <w:rPr>
          <w:bCs/>
          <w:spacing w:val="-4"/>
          <w:szCs w:val="28"/>
        </w:rPr>
        <w:t>ei</w:t>
      </w:r>
      <w:r>
        <w:rPr>
          <w:bCs/>
          <w:spacing w:val="-4"/>
          <w:szCs w:val="28"/>
        </w:rPr>
        <w:t xml:space="preserve"> parodontologice </w:t>
      </w:r>
      <w:r w:rsidRPr="00716D69">
        <w:rPr>
          <w:bCs/>
          <w:spacing w:val="-4"/>
          <w:szCs w:val="28"/>
        </w:rPr>
        <w:t>încadrul</w:t>
      </w:r>
      <w:r>
        <w:rPr>
          <w:bCs/>
          <w:spacing w:val="-4"/>
          <w:szCs w:val="28"/>
        </w:rPr>
        <w:t xml:space="preserve"> cabinetului </w:t>
      </w:r>
      <w:r w:rsidRPr="00716D69">
        <w:rPr>
          <w:bCs/>
          <w:spacing w:val="-4"/>
          <w:szCs w:val="28"/>
        </w:rPr>
        <w:t>de</w:t>
      </w:r>
      <w:r>
        <w:rPr>
          <w:bCs/>
          <w:spacing w:val="-4"/>
          <w:szCs w:val="28"/>
        </w:rPr>
        <w:t xml:space="preserve"> parodontologie</w:t>
      </w:r>
      <w:r w:rsidRPr="00716D69">
        <w:rPr>
          <w:bCs/>
          <w:spacing w:val="-4"/>
          <w:szCs w:val="28"/>
        </w:rPr>
        <w:t>.Cunoa</w:t>
      </w:r>
      <w:r>
        <w:rPr>
          <w:bCs/>
          <w:spacing w:val="-4"/>
          <w:szCs w:val="28"/>
        </w:rPr>
        <w:t>ș</w:t>
      </w:r>
      <w:r w:rsidRPr="00716D69">
        <w:rPr>
          <w:bCs/>
          <w:spacing w:val="-4"/>
          <w:szCs w:val="28"/>
        </w:rPr>
        <w:t>tereacadruluilegislativ</w:t>
      </w:r>
      <w:r>
        <w:rPr>
          <w:bCs/>
          <w:spacing w:val="-4"/>
          <w:szCs w:val="28"/>
        </w:rPr>
        <w:t xml:space="preserve"> ș</w:t>
      </w:r>
      <w:r w:rsidRPr="00716D69">
        <w:rPr>
          <w:bCs/>
          <w:spacing w:val="-4"/>
          <w:szCs w:val="28"/>
        </w:rPr>
        <w:t>idocumenta</w:t>
      </w:r>
      <w:r>
        <w:rPr>
          <w:bCs/>
          <w:spacing w:val="-4"/>
          <w:szCs w:val="28"/>
        </w:rPr>
        <w:t>ț</w:t>
      </w:r>
      <w:r w:rsidRPr="00716D69">
        <w:rPr>
          <w:bCs/>
          <w:spacing w:val="-4"/>
          <w:szCs w:val="28"/>
        </w:rPr>
        <w:t>ieinecesareîncadrul</w:t>
      </w:r>
      <w:r>
        <w:rPr>
          <w:bCs/>
          <w:spacing w:val="-4"/>
          <w:szCs w:val="28"/>
        </w:rPr>
        <w:t xml:space="preserve"> cabinetului </w:t>
      </w:r>
      <w:r w:rsidRPr="00716D69">
        <w:rPr>
          <w:bCs/>
          <w:spacing w:val="-4"/>
          <w:szCs w:val="28"/>
        </w:rPr>
        <w:t>de</w:t>
      </w:r>
      <w:r>
        <w:rPr>
          <w:bCs/>
          <w:spacing w:val="-4"/>
          <w:szCs w:val="28"/>
        </w:rPr>
        <w:t xml:space="preserve"> parodontologie </w:t>
      </w:r>
      <w:r w:rsidRPr="00716D69">
        <w:rPr>
          <w:bCs/>
          <w:spacing w:val="-4"/>
          <w:szCs w:val="28"/>
        </w:rPr>
        <w:t>(fi</w:t>
      </w:r>
      <w:r>
        <w:rPr>
          <w:bCs/>
          <w:spacing w:val="-4"/>
          <w:szCs w:val="28"/>
        </w:rPr>
        <w:t>ș</w:t>
      </w:r>
      <w:r w:rsidRPr="00716D69">
        <w:rPr>
          <w:bCs/>
          <w:spacing w:val="-4"/>
          <w:szCs w:val="28"/>
        </w:rPr>
        <w:t>amedicală,</w:t>
      </w:r>
      <w:r>
        <w:rPr>
          <w:bCs/>
          <w:spacing w:val="-4"/>
          <w:szCs w:val="28"/>
        </w:rPr>
        <w:t xml:space="preserve"> inclusiv statusul parodontal, registrul </w:t>
      </w:r>
      <w:r w:rsidRPr="00716D69">
        <w:rPr>
          <w:bCs/>
          <w:spacing w:val="-4"/>
          <w:szCs w:val="28"/>
        </w:rPr>
        <w:t>deeviden</w:t>
      </w:r>
      <w:r>
        <w:rPr>
          <w:bCs/>
          <w:spacing w:val="-4"/>
          <w:szCs w:val="28"/>
        </w:rPr>
        <w:t>ț</w:t>
      </w:r>
      <w:r w:rsidRPr="00716D69">
        <w:rPr>
          <w:bCs/>
          <w:spacing w:val="-4"/>
          <w:szCs w:val="28"/>
        </w:rPr>
        <w:t>ăacontroluluisterilizării</w:t>
      </w:r>
      <w:r>
        <w:rPr>
          <w:bCs/>
          <w:spacing w:val="-4"/>
          <w:szCs w:val="28"/>
        </w:rPr>
        <w:t>, registrul de evidență a pacienților cu boala parodontală</w:t>
      </w:r>
      <w:r w:rsidRPr="00716D69">
        <w:rPr>
          <w:bCs/>
          <w:spacing w:val="-4"/>
          <w:szCs w:val="28"/>
        </w:rPr>
        <w:t>).Cunoa</w:t>
      </w:r>
      <w:r>
        <w:rPr>
          <w:bCs/>
          <w:spacing w:val="-4"/>
          <w:szCs w:val="28"/>
        </w:rPr>
        <w:t>ș</w:t>
      </w:r>
      <w:r w:rsidRPr="00716D69">
        <w:rPr>
          <w:bCs/>
          <w:spacing w:val="-4"/>
          <w:szCs w:val="28"/>
        </w:rPr>
        <w:t>tereametodelor</w:t>
      </w:r>
      <w:r>
        <w:rPr>
          <w:bCs/>
          <w:spacing w:val="-4"/>
          <w:szCs w:val="28"/>
        </w:rPr>
        <w:t xml:space="preserve"> ș</w:t>
      </w:r>
      <w:r w:rsidRPr="00716D69">
        <w:rPr>
          <w:bCs/>
          <w:spacing w:val="-4"/>
          <w:szCs w:val="28"/>
        </w:rPr>
        <w:t>ietapelordeexamenclinic</w:t>
      </w:r>
      <w:r>
        <w:rPr>
          <w:bCs/>
          <w:spacing w:val="-4"/>
          <w:szCs w:val="28"/>
        </w:rPr>
        <w:t xml:space="preserve"> ș</w:t>
      </w:r>
      <w:r w:rsidRPr="00716D69">
        <w:rPr>
          <w:bCs/>
          <w:spacing w:val="-4"/>
          <w:szCs w:val="28"/>
        </w:rPr>
        <w:t>iparaclinicutilizateîn</w:t>
      </w:r>
      <w:r>
        <w:rPr>
          <w:bCs/>
          <w:spacing w:val="-4"/>
          <w:szCs w:val="28"/>
        </w:rPr>
        <w:t xml:space="preserve"> parodontologie</w:t>
      </w:r>
      <w:r w:rsidRPr="00716D69">
        <w:rPr>
          <w:bCs/>
          <w:spacing w:val="-4"/>
          <w:szCs w:val="28"/>
        </w:rPr>
        <w:t>.Cunoa</w:t>
      </w:r>
      <w:r>
        <w:rPr>
          <w:bCs/>
          <w:spacing w:val="-4"/>
          <w:szCs w:val="28"/>
        </w:rPr>
        <w:t>ș</w:t>
      </w:r>
      <w:r w:rsidRPr="00716D69">
        <w:rPr>
          <w:bCs/>
          <w:spacing w:val="-4"/>
          <w:szCs w:val="28"/>
        </w:rPr>
        <w:t>tereametodelordeprofilaxie.Cunoa</w:t>
      </w:r>
      <w:r>
        <w:rPr>
          <w:bCs/>
          <w:spacing w:val="-4"/>
          <w:szCs w:val="28"/>
        </w:rPr>
        <w:t>ș</w:t>
      </w:r>
      <w:r w:rsidRPr="00716D69">
        <w:rPr>
          <w:bCs/>
          <w:spacing w:val="-4"/>
          <w:szCs w:val="28"/>
        </w:rPr>
        <w:t>terea</w:t>
      </w:r>
      <w:r>
        <w:rPr>
          <w:bCs/>
          <w:spacing w:val="-4"/>
          <w:szCs w:val="28"/>
        </w:rPr>
        <w:t xml:space="preserve"> principiilor </w:t>
      </w:r>
      <w:r w:rsidRPr="00716D69">
        <w:rPr>
          <w:bCs/>
          <w:spacing w:val="-4"/>
          <w:szCs w:val="28"/>
        </w:rPr>
        <w:t>deasepsie</w:t>
      </w:r>
      <w:r>
        <w:rPr>
          <w:bCs/>
          <w:spacing w:val="-4"/>
          <w:szCs w:val="28"/>
        </w:rPr>
        <w:t xml:space="preserve"> ș</w:t>
      </w:r>
      <w:r w:rsidRPr="00716D69">
        <w:rPr>
          <w:bCs/>
          <w:spacing w:val="-4"/>
          <w:szCs w:val="28"/>
        </w:rPr>
        <w:t>iantisepsie.Cunoa</w:t>
      </w:r>
      <w:r>
        <w:rPr>
          <w:bCs/>
          <w:spacing w:val="-4"/>
          <w:szCs w:val="28"/>
        </w:rPr>
        <w:t>ș</w:t>
      </w:r>
      <w:r w:rsidRPr="00716D69">
        <w:rPr>
          <w:bCs/>
          <w:spacing w:val="-4"/>
          <w:szCs w:val="28"/>
        </w:rPr>
        <w:t>terea</w:t>
      </w:r>
      <w:r>
        <w:rPr>
          <w:bCs/>
          <w:spacing w:val="-4"/>
          <w:szCs w:val="28"/>
        </w:rPr>
        <w:t xml:space="preserve"> consecutivității </w:t>
      </w:r>
      <w:r w:rsidRPr="00716D69">
        <w:rPr>
          <w:bCs/>
          <w:spacing w:val="-4"/>
          <w:szCs w:val="28"/>
        </w:rPr>
        <w:t>etapelorde</w:t>
      </w:r>
      <w:r>
        <w:rPr>
          <w:bCs/>
          <w:spacing w:val="-4"/>
          <w:szCs w:val="28"/>
        </w:rPr>
        <w:t xml:space="preserve"> tratament complex a pacienților cu boala parodontală</w:t>
      </w:r>
      <w:r w:rsidRPr="00716D69">
        <w:rPr>
          <w:bCs/>
          <w:spacing w:val="-4"/>
          <w:szCs w:val="28"/>
        </w:rPr>
        <w:t>.</w:t>
      </w:r>
      <w:r w:rsidRPr="00716D69">
        <w:rPr>
          <w:spacing w:val="-4"/>
          <w:szCs w:val="24"/>
        </w:rPr>
        <w:t>Cunoa</w:t>
      </w:r>
      <w:r>
        <w:rPr>
          <w:spacing w:val="-4"/>
          <w:szCs w:val="24"/>
        </w:rPr>
        <w:t>ș</w:t>
      </w:r>
      <w:r w:rsidRPr="00716D69">
        <w:rPr>
          <w:spacing w:val="-4"/>
          <w:szCs w:val="24"/>
        </w:rPr>
        <w:t>terea</w:t>
      </w:r>
      <w:r w:rsidRPr="00716D69">
        <w:rPr>
          <w:spacing w:val="-4"/>
        </w:rPr>
        <w:t>surselordeinforma</w:t>
      </w:r>
      <w:r>
        <w:rPr>
          <w:spacing w:val="-4"/>
        </w:rPr>
        <w:t>ț</w:t>
      </w:r>
      <w:r w:rsidRPr="00716D69">
        <w:rPr>
          <w:spacing w:val="-4"/>
        </w:rPr>
        <w:t>ienecesareînactivitatea</w:t>
      </w:r>
      <w:r>
        <w:rPr>
          <w:spacing w:val="-4"/>
        </w:rPr>
        <w:t xml:space="preserve"> asistenței parodontologice</w:t>
      </w:r>
      <w:r w:rsidRPr="00716D69">
        <w:rPr>
          <w:spacing w:val="-4"/>
        </w:rPr>
        <w:t>.</w:t>
      </w:r>
    </w:p>
    <w:p w:rsidR="004850A5" w:rsidRDefault="004850A5" w:rsidP="003B39BC">
      <w:pPr>
        <w:pStyle w:val="a8"/>
        <w:spacing w:before="120" w:after="0" w:line="276" w:lineRule="auto"/>
        <w:ind w:firstLine="567"/>
        <w:rPr>
          <w:spacing w:val="-4"/>
        </w:rPr>
      </w:pPr>
    </w:p>
    <w:p w:rsidR="004850A5" w:rsidRDefault="004850A5" w:rsidP="003B39BC">
      <w:pPr>
        <w:pStyle w:val="a8"/>
        <w:spacing w:before="120" w:after="0" w:line="276" w:lineRule="auto"/>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Default="004850A5" w:rsidP="00CB2786">
      <w:pPr>
        <w:pStyle w:val="a8"/>
        <w:spacing w:before="120" w:after="0"/>
        <w:ind w:firstLine="567"/>
        <w:rPr>
          <w:spacing w:val="-4"/>
        </w:rPr>
      </w:pPr>
    </w:p>
    <w:p w:rsidR="004850A5" w:rsidRPr="00716D69" w:rsidRDefault="004850A5" w:rsidP="00CB2786">
      <w:pPr>
        <w:pStyle w:val="a8"/>
        <w:spacing w:before="120" w:after="0"/>
        <w:ind w:firstLine="567"/>
        <w:rPr>
          <w:spacing w:val="-4"/>
        </w:rPr>
      </w:pPr>
    </w:p>
    <w:p w:rsidR="004850A5" w:rsidRPr="00716D69" w:rsidRDefault="004850A5" w:rsidP="00BE512D">
      <w:pPr>
        <w:pStyle w:val="af8"/>
        <w:widowControl w:val="0"/>
        <w:numPr>
          <w:ilvl w:val="0"/>
          <w:numId w:val="2"/>
        </w:numPr>
        <w:spacing w:before="240" w:after="120"/>
        <w:ind w:left="709" w:hanging="567"/>
        <w:contextualSpacing w:val="0"/>
        <w:rPr>
          <w:b/>
          <w:caps/>
          <w:sz w:val="28"/>
          <w:lang w:val="ro-RO"/>
        </w:rPr>
      </w:pPr>
      <w:r w:rsidRPr="00716D69">
        <w:rPr>
          <w:b/>
          <w:sz w:val="28"/>
          <w:lang w:val="ro-RO"/>
        </w:rPr>
        <w:t>TEMATICA</w:t>
      </w:r>
      <w:r>
        <w:rPr>
          <w:b/>
          <w:caps/>
          <w:sz w:val="28"/>
          <w:lang w:val="ro-RO"/>
        </w:rPr>
        <w:t xml:space="preserve"> Ș</w:t>
      </w:r>
      <w:r w:rsidRPr="00716D69">
        <w:rPr>
          <w:b/>
          <w:caps/>
          <w:sz w:val="28"/>
          <w:lang w:val="ro-RO"/>
        </w:rPr>
        <w:t>IREPARTIZAREAORIENTATIVĂAORELOR</w:t>
      </w:r>
    </w:p>
    <w:tbl>
      <w:tblPr>
        <w:tblW w:w="10280" w:type="dxa"/>
        <w:tblInd w:w="40" w:type="dxa"/>
        <w:tblLayout w:type="fixed"/>
        <w:tblCellMar>
          <w:left w:w="40" w:type="dxa"/>
          <w:right w:w="40" w:type="dxa"/>
        </w:tblCellMar>
        <w:tblLook w:val="0000" w:firstRow="0" w:lastRow="0" w:firstColumn="0" w:lastColumn="0" w:noHBand="0" w:noVBand="0"/>
      </w:tblPr>
      <w:tblGrid>
        <w:gridCol w:w="755"/>
        <w:gridCol w:w="7255"/>
        <w:gridCol w:w="565"/>
        <w:gridCol w:w="567"/>
        <w:gridCol w:w="570"/>
        <w:gridCol w:w="568"/>
      </w:tblGrid>
      <w:tr w:rsidR="004850A5" w:rsidRPr="00716D69" w:rsidTr="00CF7940">
        <w:trPr>
          <w:trHeight w:val="20"/>
          <w:tblHeader/>
        </w:trPr>
        <w:tc>
          <w:tcPr>
            <w:tcW w:w="755" w:type="dxa"/>
            <w:vMerge w:val="restart"/>
            <w:tcBorders>
              <w:top w:val="double" w:sz="4" w:space="0" w:color="auto"/>
              <w:left w:val="double" w:sz="4" w:space="0" w:color="auto"/>
              <w:bottom w:val="single" w:sz="4" w:space="0" w:color="auto"/>
              <w:right w:val="single" w:sz="4" w:space="0" w:color="auto"/>
            </w:tcBorders>
            <w:vAlign w:val="center"/>
          </w:tcPr>
          <w:p w:rsidR="004850A5" w:rsidRPr="00716D69" w:rsidRDefault="004850A5" w:rsidP="00716D69">
            <w:pPr>
              <w:ind w:left="-57" w:right="-57"/>
              <w:jc w:val="center"/>
              <w:rPr>
                <w:lang w:val="ro-RO"/>
              </w:rPr>
            </w:pPr>
            <w:r w:rsidRPr="00716D69">
              <w:rPr>
                <w:sz w:val="22"/>
                <w:szCs w:val="22"/>
                <w:lang w:val="ro-RO"/>
              </w:rPr>
              <w:t>Nr.</w:t>
            </w:r>
          </w:p>
          <w:p w:rsidR="004850A5" w:rsidRPr="00716D69" w:rsidRDefault="004850A5" w:rsidP="00716D69">
            <w:pPr>
              <w:ind w:left="-57" w:right="-57"/>
              <w:jc w:val="center"/>
              <w:rPr>
                <w:lang w:val="ro-RO"/>
              </w:rPr>
            </w:pPr>
            <w:r w:rsidRPr="00716D69">
              <w:rPr>
                <w:sz w:val="22"/>
                <w:szCs w:val="22"/>
                <w:lang w:val="ro-RO"/>
              </w:rPr>
              <w:t>d/o</w:t>
            </w:r>
          </w:p>
        </w:tc>
        <w:tc>
          <w:tcPr>
            <w:tcW w:w="7255" w:type="dxa"/>
            <w:vMerge w:val="restart"/>
            <w:tcBorders>
              <w:top w:val="double" w:sz="4" w:space="0" w:color="auto"/>
              <w:left w:val="single" w:sz="4" w:space="0" w:color="auto"/>
              <w:bottom w:val="single" w:sz="4" w:space="0" w:color="auto"/>
              <w:right w:val="single" w:sz="4" w:space="0" w:color="auto"/>
            </w:tcBorders>
            <w:vAlign w:val="center"/>
          </w:tcPr>
          <w:p w:rsidR="004850A5" w:rsidRPr="00716D69" w:rsidRDefault="004850A5" w:rsidP="00716D69">
            <w:pPr>
              <w:jc w:val="center"/>
              <w:rPr>
                <w:lang w:val="ro-RO"/>
              </w:rPr>
            </w:pPr>
            <w:r w:rsidRPr="00716D69">
              <w:rPr>
                <w:szCs w:val="22"/>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4850A5" w:rsidRPr="00716D69" w:rsidRDefault="004850A5" w:rsidP="00716D69">
            <w:pPr>
              <w:jc w:val="center"/>
              <w:rPr>
                <w:lang w:val="ro-RO"/>
              </w:rPr>
            </w:pPr>
            <w:r w:rsidRPr="00716D69">
              <w:rPr>
                <w:sz w:val="22"/>
                <w:szCs w:val="22"/>
                <w:lang w:val="ro-RO"/>
              </w:rPr>
              <w:t>Număruldeore</w:t>
            </w:r>
          </w:p>
        </w:tc>
      </w:tr>
      <w:tr w:rsidR="004850A5" w:rsidRPr="00716D69" w:rsidTr="00CF7940">
        <w:trPr>
          <w:trHeight w:val="20"/>
          <w:tblHeader/>
        </w:trPr>
        <w:tc>
          <w:tcPr>
            <w:tcW w:w="755" w:type="dxa"/>
            <w:vMerge/>
            <w:tcBorders>
              <w:top w:val="single" w:sz="4" w:space="0" w:color="auto"/>
              <w:left w:val="double" w:sz="4" w:space="0" w:color="auto"/>
              <w:bottom w:val="double" w:sz="4" w:space="0" w:color="auto"/>
              <w:right w:val="single" w:sz="4" w:space="0" w:color="auto"/>
            </w:tcBorders>
            <w:vAlign w:val="center"/>
          </w:tcPr>
          <w:p w:rsidR="004850A5" w:rsidRPr="00716D69" w:rsidRDefault="004850A5" w:rsidP="00716D69">
            <w:pPr>
              <w:jc w:val="center"/>
              <w:rPr>
                <w:lang w:val="ro-RO"/>
              </w:rPr>
            </w:pPr>
          </w:p>
        </w:tc>
        <w:tc>
          <w:tcPr>
            <w:tcW w:w="7255" w:type="dxa"/>
            <w:vMerge/>
            <w:tcBorders>
              <w:top w:val="single" w:sz="4" w:space="0" w:color="auto"/>
              <w:left w:val="single" w:sz="4" w:space="0" w:color="auto"/>
              <w:bottom w:val="double" w:sz="4" w:space="0" w:color="auto"/>
              <w:right w:val="single" w:sz="4" w:space="0" w:color="auto"/>
            </w:tcBorders>
            <w:vAlign w:val="center"/>
          </w:tcPr>
          <w:p w:rsidR="004850A5" w:rsidRPr="00716D69" w:rsidRDefault="004850A5"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4850A5" w:rsidRPr="00716D69" w:rsidRDefault="004850A5" w:rsidP="00716D69">
            <w:pPr>
              <w:jc w:val="center"/>
              <w:rPr>
                <w:sz w:val="18"/>
                <w:lang w:val="ro-RO"/>
              </w:rPr>
            </w:pPr>
            <w:r w:rsidRPr="00716D69">
              <w:rPr>
                <w:sz w:val="18"/>
                <w:szCs w:val="22"/>
                <w:lang w:val="ro-RO"/>
              </w:rPr>
              <w:t>Prele-geri</w:t>
            </w:r>
          </w:p>
        </w:tc>
        <w:tc>
          <w:tcPr>
            <w:tcW w:w="567" w:type="dxa"/>
            <w:tcBorders>
              <w:top w:val="single" w:sz="4" w:space="0" w:color="auto"/>
              <w:left w:val="single" w:sz="4" w:space="0" w:color="auto"/>
              <w:bottom w:val="double" w:sz="4" w:space="0" w:color="auto"/>
              <w:right w:val="single" w:sz="4" w:space="0" w:color="auto"/>
            </w:tcBorders>
            <w:vAlign w:val="center"/>
          </w:tcPr>
          <w:p w:rsidR="004850A5" w:rsidRPr="00716D69" w:rsidRDefault="004850A5" w:rsidP="00716D69">
            <w:pPr>
              <w:jc w:val="center"/>
              <w:rPr>
                <w:sz w:val="18"/>
                <w:lang w:val="ro-RO"/>
              </w:rPr>
            </w:pPr>
            <w:r w:rsidRPr="00716D69">
              <w:rPr>
                <w:sz w:val="18"/>
                <w:szCs w:val="22"/>
                <w:lang w:val="ro-RO"/>
              </w:rPr>
              <w:t>Semi-narii</w:t>
            </w:r>
          </w:p>
        </w:tc>
        <w:tc>
          <w:tcPr>
            <w:tcW w:w="570" w:type="dxa"/>
            <w:tcBorders>
              <w:top w:val="single" w:sz="4" w:space="0" w:color="auto"/>
              <w:left w:val="single" w:sz="4" w:space="0" w:color="auto"/>
              <w:bottom w:val="double" w:sz="4" w:space="0" w:color="auto"/>
              <w:right w:val="double" w:sz="4" w:space="0" w:color="auto"/>
            </w:tcBorders>
            <w:vAlign w:val="center"/>
          </w:tcPr>
          <w:p w:rsidR="004850A5" w:rsidRPr="00716D69" w:rsidRDefault="004850A5" w:rsidP="00716D69">
            <w:pPr>
              <w:jc w:val="center"/>
              <w:rPr>
                <w:sz w:val="18"/>
                <w:lang w:val="ro-RO"/>
              </w:rPr>
            </w:pPr>
            <w:r w:rsidRPr="00716D69">
              <w:rPr>
                <w:sz w:val="18"/>
                <w:szCs w:val="22"/>
                <w:lang w:val="ro-RO"/>
              </w:rPr>
              <w:t>Prac-tică</w:t>
            </w:r>
          </w:p>
        </w:tc>
        <w:tc>
          <w:tcPr>
            <w:tcW w:w="568" w:type="dxa"/>
            <w:tcBorders>
              <w:top w:val="single" w:sz="4" w:space="0" w:color="auto"/>
              <w:left w:val="single" w:sz="4" w:space="0" w:color="auto"/>
              <w:bottom w:val="double" w:sz="4" w:space="0" w:color="auto"/>
              <w:right w:val="double" w:sz="4" w:space="0" w:color="auto"/>
            </w:tcBorders>
          </w:tcPr>
          <w:p w:rsidR="004850A5" w:rsidRPr="00716D69" w:rsidRDefault="004850A5" w:rsidP="00716D69">
            <w:pPr>
              <w:jc w:val="center"/>
              <w:rPr>
                <w:sz w:val="18"/>
                <w:lang w:val="ro-RO"/>
              </w:rPr>
            </w:pPr>
            <w:r w:rsidRPr="00716D69">
              <w:rPr>
                <w:sz w:val="18"/>
                <w:szCs w:val="22"/>
                <w:lang w:val="ro-RO"/>
              </w:rPr>
              <w:t>Individual</w:t>
            </w:r>
          </w:p>
        </w:tc>
      </w:tr>
      <w:tr w:rsidR="004850A5" w:rsidRPr="00C70C21"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755" w:type="dxa"/>
            <w:tcBorders>
              <w:top w:val="double" w:sz="4" w:space="0" w:color="auto"/>
              <w:left w:val="double" w:sz="4" w:space="0" w:color="auto"/>
            </w:tcBorders>
            <w:vAlign w:val="center"/>
          </w:tcPr>
          <w:p w:rsidR="004850A5" w:rsidRPr="00716D69" w:rsidRDefault="004850A5" w:rsidP="001C16EA">
            <w:pPr>
              <w:pStyle w:val="FR3"/>
              <w:numPr>
                <w:ilvl w:val="0"/>
                <w:numId w:val="3"/>
              </w:numPr>
              <w:spacing w:before="20"/>
              <w:ind w:left="0" w:firstLine="0"/>
              <w:jc w:val="left"/>
              <w:rPr>
                <w:sz w:val="22"/>
                <w:szCs w:val="22"/>
                <w:lang w:val="ro-RO"/>
              </w:rPr>
            </w:pPr>
          </w:p>
        </w:tc>
        <w:tc>
          <w:tcPr>
            <w:tcW w:w="7255" w:type="dxa"/>
            <w:tcBorders>
              <w:top w:val="double" w:sz="4" w:space="0" w:color="auto"/>
            </w:tcBorders>
            <w:vAlign w:val="center"/>
          </w:tcPr>
          <w:p w:rsidR="004850A5" w:rsidRPr="00DD7F94" w:rsidRDefault="004850A5" w:rsidP="00DD7F94">
            <w:pPr>
              <w:pStyle w:val="a5"/>
              <w:tabs>
                <w:tab w:val="left" w:pos="0"/>
              </w:tabs>
              <w:spacing w:line="240" w:lineRule="auto"/>
              <w:jc w:val="both"/>
              <w:rPr>
                <w:b w:val="0"/>
                <w:i w:val="0"/>
                <w:sz w:val="24"/>
              </w:rPr>
            </w:pPr>
            <w:r>
              <w:rPr>
                <w:b w:val="0"/>
                <w:i w:val="0"/>
                <w:sz w:val="24"/>
              </w:rPr>
              <w:t xml:space="preserve">Parodontologia </w:t>
            </w:r>
            <w:r w:rsidRPr="00716D69">
              <w:rPr>
                <w:b w:val="0"/>
                <w:i w:val="0"/>
                <w:sz w:val="24"/>
              </w:rPr>
              <w:t>ca</w:t>
            </w:r>
            <w:r>
              <w:rPr>
                <w:b w:val="0"/>
                <w:i w:val="0"/>
                <w:sz w:val="24"/>
              </w:rPr>
              <w:t xml:space="preserve"> ș</w:t>
            </w:r>
            <w:r w:rsidRPr="00716D69">
              <w:rPr>
                <w:b w:val="0"/>
                <w:i w:val="0"/>
                <w:sz w:val="24"/>
              </w:rPr>
              <w:t>tiin</w:t>
            </w:r>
            <w:r>
              <w:rPr>
                <w:b w:val="0"/>
                <w:i w:val="0"/>
                <w:sz w:val="24"/>
              </w:rPr>
              <w:t>ț</w:t>
            </w:r>
            <w:r w:rsidRPr="00716D69">
              <w:rPr>
                <w:b w:val="0"/>
                <w:i w:val="0"/>
                <w:sz w:val="24"/>
              </w:rPr>
              <w:t>ămedicală.Obiective</w:t>
            </w:r>
            <w:r>
              <w:rPr>
                <w:b w:val="0"/>
                <w:i w:val="0"/>
                <w:sz w:val="24"/>
              </w:rPr>
              <w:t xml:space="preserve"> ș</w:t>
            </w:r>
            <w:r w:rsidRPr="00716D69">
              <w:rPr>
                <w:b w:val="0"/>
                <w:i w:val="0"/>
                <w:sz w:val="24"/>
              </w:rPr>
              <w:t>isarcini.</w:t>
            </w:r>
            <w:r w:rsidRPr="00DD7F94">
              <w:rPr>
                <w:b w:val="0"/>
                <w:i w:val="0"/>
                <w:sz w:val="24"/>
              </w:rPr>
              <w:t>Particularitățile parodontologiei ca specializare în cadrul stomatologiei.</w:t>
            </w:r>
            <w:r>
              <w:rPr>
                <w:b w:val="0"/>
                <w:i w:val="0"/>
                <w:sz w:val="24"/>
              </w:rPr>
              <w:t xml:space="preserve"> Terminologie.</w:t>
            </w:r>
          </w:p>
          <w:p w:rsidR="004850A5" w:rsidRPr="00716D69" w:rsidRDefault="004850A5" w:rsidP="00716D69">
            <w:pPr>
              <w:pStyle w:val="a5"/>
              <w:shd w:val="clear" w:color="auto" w:fill="FFFFFF"/>
              <w:tabs>
                <w:tab w:val="left" w:pos="0"/>
              </w:tabs>
              <w:spacing w:line="240" w:lineRule="auto"/>
              <w:jc w:val="both"/>
              <w:rPr>
                <w:sz w:val="24"/>
              </w:rPr>
            </w:pPr>
            <w:r w:rsidRPr="00716D69">
              <w:rPr>
                <w:b w:val="0"/>
                <w:i w:val="0"/>
                <w:sz w:val="24"/>
              </w:rPr>
              <w:t>Principiiledebazăaleorganizăriiasisten</w:t>
            </w:r>
            <w:r>
              <w:rPr>
                <w:b w:val="0"/>
                <w:i w:val="0"/>
                <w:sz w:val="24"/>
              </w:rPr>
              <w:t>ț</w:t>
            </w:r>
            <w:r w:rsidRPr="00716D69">
              <w:rPr>
                <w:b w:val="0"/>
                <w:i w:val="0"/>
                <w:sz w:val="24"/>
              </w:rPr>
              <w:t>eistomatologice</w:t>
            </w:r>
            <w:r>
              <w:rPr>
                <w:b w:val="0"/>
                <w:i w:val="0"/>
                <w:sz w:val="24"/>
              </w:rPr>
              <w:t>/parodontologice</w:t>
            </w:r>
            <w:r w:rsidRPr="00716D69">
              <w:rPr>
                <w:b w:val="0"/>
                <w:i w:val="0"/>
                <w:sz w:val="24"/>
              </w:rPr>
              <w:t>.Cerin</w:t>
            </w:r>
            <w:r>
              <w:rPr>
                <w:b w:val="0"/>
                <w:i w:val="0"/>
                <w:sz w:val="24"/>
              </w:rPr>
              <w:t>ț</w:t>
            </w:r>
            <w:r w:rsidRPr="00716D69">
              <w:rPr>
                <w:b w:val="0"/>
                <w:i w:val="0"/>
                <w:sz w:val="24"/>
              </w:rPr>
              <w:t>eleamenajării</w:t>
            </w:r>
            <w:r>
              <w:rPr>
                <w:b w:val="0"/>
                <w:i w:val="0"/>
                <w:sz w:val="24"/>
              </w:rPr>
              <w:t xml:space="preserve"> ș</w:t>
            </w:r>
            <w:r w:rsidRPr="00716D69">
              <w:rPr>
                <w:b w:val="0"/>
                <w:i w:val="0"/>
                <w:sz w:val="24"/>
              </w:rPr>
              <w:t>iorganizăriicabinetului.Documenta</w:t>
            </w:r>
            <w:r>
              <w:rPr>
                <w:b w:val="0"/>
                <w:i w:val="0"/>
                <w:sz w:val="24"/>
              </w:rPr>
              <w:t>ț</w:t>
            </w:r>
            <w:r w:rsidRPr="00716D69">
              <w:rPr>
                <w:b w:val="0"/>
                <w:i w:val="0"/>
                <w:sz w:val="24"/>
              </w:rPr>
              <w:t>iamedicalăstomatologicăîncabinetul</w:t>
            </w:r>
            <w:r>
              <w:rPr>
                <w:b w:val="0"/>
                <w:i w:val="0"/>
                <w:sz w:val="24"/>
              </w:rPr>
              <w:t xml:space="preserve"> de parodontologie</w:t>
            </w:r>
            <w:r w:rsidRPr="00716D69">
              <w:rPr>
                <w:b w:val="0"/>
                <w:i w:val="0"/>
                <w:sz w:val="24"/>
              </w:rPr>
              <w:t>.</w:t>
            </w:r>
          </w:p>
        </w:tc>
        <w:tc>
          <w:tcPr>
            <w:tcW w:w="565" w:type="dxa"/>
            <w:tcBorders>
              <w:top w:val="double" w:sz="4" w:space="0" w:color="auto"/>
            </w:tcBorders>
            <w:vAlign w:val="center"/>
          </w:tcPr>
          <w:p w:rsidR="004850A5" w:rsidRPr="00716D69" w:rsidRDefault="008333DD" w:rsidP="00716D69">
            <w:pPr>
              <w:spacing w:before="20"/>
              <w:jc w:val="center"/>
              <w:rPr>
                <w:lang w:val="ro-RO"/>
              </w:rPr>
            </w:pPr>
            <w:r>
              <w:rPr>
                <w:sz w:val="22"/>
                <w:szCs w:val="22"/>
                <w:lang w:val="ro-RO"/>
              </w:rPr>
              <w:t>2</w:t>
            </w:r>
          </w:p>
        </w:tc>
        <w:tc>
          <w:tcPr>
            <w:tcW w:w="567" w:type="dxa"/>
            <w:tcBorders>
              <w:top w:val="double" w:sz="4" w:space="0" w:color="auto"/>
            </w:tcBorders>
            <w:vAlign w:val="center"/>
          </w:tcPr>
          <w:p w:rsidR="004850A5" w:rsidRPr="00716D69" w:rsidRDefault="004850A5" w:rsidP="00716D69">
            <w:pPr>
              <w:spacing w:before="20"/>
              <w:jc w:val="center"/>
              <w:rPr>
                <w:lang w:val="ro-RO"/>
              </w:rPr>
            </w:pPr>
            <w:r>
              <w:rPr>
                <w:sz w:val="22"/>
                <w:szCs w:val="22"/>
                <w:lang w:val="ro-RO"/>
              </w:rPr>
              <w:t>1</w:t>
            </w:r>
          </w:p>
        </w:tc>
        <w:tc>
          <w:tcPr>
            <w:tcW w:w="570" w:type="dxa"/>
            <w:tcBorders>
              <w:top w:val="double" w:sz="4" w:space="0" w:color="auto"/>
              <w:right w:val="double" w:sz="4" w:space="0" w:color="auto"/>
            </w:tcBorders>
            <w:vAlign w:val="center"/>
          </w:tcPr>
          <w:p w:rsidR="004850A5" w:rsidRPr="00716D69" w:rsidRDefault="008333DD" w:rsidP="00716D69">
            <w:pPr>
              <w:spacing w:before="20"/>
              <w:jc w:val="center"/>
              <w:rPr>
                <w:lang w:val="ro-RO"/>
              </w:rPr>
            </w:pPr>
            <w:r>
              <w:rPr>
                <w:sz w:val="22"/>
                <w:szCs w:val="22"/>
                <w:lang w:val="ro-RO"/>
              </w:rPr>
              <w:t>2</w:t>
            </w:r>
          </w:p>
        </w:tc>
        <w:tc>
          <w:tcPr>
            <w:tcW w:w="568" w:type="dxa"/>
            <w:tcBorders>
              <w:top w:val="double" w:sz="4" w:space="0" w:color="auto"/>
              <w:right w:val="double" w:sz="4" w:space="0" w:color="auto"/>
            </w:tcBorders>
            <w:vAlign w:val="center"/>
          </w:tcPr>
          <w:p w:rsidR="004850A5" w:rsidRPr="00716D69" w:rsidRDefault="004850A5" w:rsidP="00716D69">
            <w:pPr>
              <w:spacing w:before="20"/>
              <w:jc w:val="center"/>
              <w:rPr>
                <w:lang w:val="ro-RO"/>
              </w:rPr>
            </w:pPr>
          </w:p>
        </w:tc>
      </w:tr>
      <w:tr w:rsidR="004850A5" w:rsidRPr="00716D69"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755" w:type="dxa"/>
            <w:tcBorders>
              <w:left w:val="double" w:sz="4" w:space="0" w:color="auto"/>
            </w:tcBorders>
            <w:vAlign w:val="center"/>
          </w:tcPr>
          <w:p w:rsidR="004850A5" w:rsidRPr="00716D69" w:rsidRDefault="004850A5" w:rsidP="00CF7940">
            <w:pPr>
              <w:pStyle w:val="FR3"/>
              <w:numPr>
                <w:ilvl w:val="0"/>
                <w:numId w:val="3"/>
              </w:numPr>
              <w:spacing w:before="20"/>
              <w:ind w:left="0" w:firstLine="0"/>
              <w:rPr>
                <w:sz w:val="22"/>
                <w:szCs w:val="22"/>
                <w:lang w:val="ro-RO"/>
              </w:rPr>
            </w:pPr>
          </w:p>
        </w:tc>
        <w:tc>
          <w:tcPr>
            <w:tcW w:w="7255" w:type="dxa"/>
            <w:vAlign w:val="center"/>
          </w:tcPr>
          <w:p w:rsidR="004850A5" w:rsidRPr="008B5446" w:rsidRDefault="004850A5" w:rsidP="00716D69">
            <w:pPr>
              <w:pStyle w:val="a5"/>
              <w:tabs>
                <w:tab w:val="left" w:pos="0"/>
              </w:tabs>
              <w:spacing w:line="240" w:lineRule="auto"/>
              <w:jc w:val="both"/>
              <w:rPr>
                <w:b w:val="0"/>
                <w:bCs w:val="0"/>
                <w:i w:val="0"/>
                <w:iCs w:val="0"/>
                <w:sz w:val="24"/>
                <w:lang w:val="en-US"/>
              </w:rPr>
            </w:pPr>
            <w:r w:rsidRPr="00B370A8">
              <w:rPr>
                <w:b w:val="0"/>
                <w:bCs w:val="0"/>
                <w:i w:val="0"/>
                <w:iCs w:val="0"/>
                <w:sz w:val="24"/>
                <w:lang w:val="en-US"/>
              </w:rPr>
              <w:t xml:space="preserve">Parodonţiul. </w:t>
            </w:r>
            <w:r>
              <w:rPr>
                <w:b w:val="0"/>
                <w:bCs w:val="0"/>
                <w:i w:val="0"/>
                <w:iCs w:val="0"/>
                <w:sz w:val="24"/>
                <w:lang w:val="en-US"/>
              </w:rPr>
              <w:t xml:space="preserve">Noțiune. </w:t>
            </w:r>
            <w:r w:rsidRPr="00B370A8">
              <w:rPr>
                <w:b w:val="0"/>
                <w:bCs w:val="0"/>
                <w:i w:val="0"/>
                <w:iCs w:val="0"/>
                <w:sz w:val="24"/>
                <w:lang w:val="en-US"/>
              </w:rPr>
              <w:t>Generalităţi. Particularităţile anat</w:t>
            </w:r>
            <w:r>
              <w:rPr>
                <w:b w:val="0"/>
                <w:bCs w:val="0"/>
                <w:i w:val="0"/>
                <w:iCs w:val="0"/>
                <w:sz w:val="24"/>
                <w:lang w:val="en-US"/>
              </w:rPr>
              <w:t xml:space="preserve">omo-fiziologice ale ţesuturilor </w:t>
            </w:r>
            <w:r w:rsidRPr="00B370A8">
              <w:rPr>
                <w:b w:val="0"/>
                <w:bCs w:val="0"/>
                <w:i w:val="0"/>
                <w:iCs w:val="0"/>
                <w:sz w:val="24"/>
                <w:lang w:val="en-US"/>
              </w:rPr>
              <w:t xml:space="preserve">parodontale. </w:t>
            </w:r>
            <w:r w:rsidRPr="00C70C21">
              <w:rPr>
                <w:b w:val="0"/>
                <w:i w:val="0"/>
                <w:sz w:val="24"/>
              </w:rPr>
              <w:t>structura și funcțiile parodonțiului marginal</w:t>
            </w:r>
            <w:r>
              <w:rPr>
                <w:b w:val="0"/>
                <w:i w:val="0"/>
                <w:sz w:val="24"/>
              </w:rPr>
              <w:t>. Parodonțiul superficial și parodonțiul profund de susținere.</w:t>
            </w:r>
          </w:p>
        </w:tc>
        <w:tc>
          <w:tcPr>
            <w:tcW w:w="565" w:type="dxa"/>
            <w:vAlign w:val="center"/>
          </w:tcPr>
          <w:p w:rsidR="004850A5" w:rsidRPr="00716D69" w:rsidRDefault="004850A5" w:rsidP="00716D69">
            <w:pPr>
              <w:spacing w:before="20"/>
              <w:jc w:val="center"/>
              <w:rPr>
                <w:lang w:val="ro-RO"/>
              </w:rPr>
            </w:pPr>
            <w:r>
              <w:rPr>
                <w:sz w:val="22"/>
                <w:szCs w:val="22"/>
                <w:lang w:val="ro-RO"/>
              </w:rPr>
              <w:t>2</w:t>
            </w:r>
          </w:p>
        </w:tc>
        <w:tc>
          <w:tcPr>
            <w:tcW w:w="567" w:type="dxa"/>
            <w:vAlign w:val="center"/>
          </w:tcPr>
          <w:p w:rsidR="004850A5" w:rsidRPr="00716D69" w:rsidRDefault="004850A5" w:rsidP="00716D69">
            <w:pPr>
              <w:spacing w:before="20"/>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spacing w:before="20"/>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4850A5" w:rsidP="00716D69">
            <w:pPr>
              <w:spacing w:before="20"/>
              <w:jc w:val="center"/>
              <w:rPr>
                <w:lang w:val="ro-RO"/>
              </w:rPr>
            </w:pPr>
          </w:p>
        </w:tc>
      </w:tr>
      <w:tr w:rsidR="004850A5" w:rsidRPr="00C70C21"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755" w:type="dxa"/>
            <w:tcBorders>
              <w:left w:val="double" w:sz="4" w:space="0" w:color="auto"/>
            </w:tcBorders>
            <w:vAlign w:val="center"/>
          </w:tcPr>
          <w:p w:rsidR="004850A5" w:rsidRPr="00716D69" w:rsidRDefault="004850A5" w:rsidP="00CF7940">
            <w:pPr>
              <w:pStyle w:val="FR3"/>
              <w:numPr>
                <w:ilvl w:val="0"/>
                <w:numId w:val="3"/>
              </w:numPr>
              <w:spacing w:before="20"/>
              <w:ind w:left="0" w:firstLine="0"/>
              <w:rPr>
                <w:sz w:val="22"/>
                <w:szCs w:val="22"/>
                <w:lang w:val="ro-RO"/>
              </w:rPr>
            </w:pPr>
          </w:p>
        </w:tc>
        <w:tc>
          <w:tcPr>
            <w:tcW w:w="7255" w:type="dxa"/>
            <w:vAlign w:val="center"/>
          </w:tcPr>
          <w:p w:rsidR="004850A5" w:rsidRPr="00C70C21" w:rsidRDefault="004850A5" w:rsidP="00C70C21">
            <w:pPr>
              <w:tabs>
                <w:tab w:val="left" w:pos="0"/>
                <w:tab w:val="left" w:pos="142"/>
              </w:tabs>
              <w:jc w:val="both"/>
              <w:rPr>
                <w:b/>
                <w:lang w:val="ro-RO"/>
              </w:rPr>
            </w:pPr>
            <w:r w:rsidRPr="00C70C21">
              <w:rPr>
                <w:lang w:val="ro-RO"/>
              </w:rPr>
              <w:t xml:space="preserve">Etiologia, patogenia, concepţia modernă în debutul și evoluția bolii parodontale. </w:t>
            </w:r>
            <w:r w:rsidRPr="00C70C21">
              <w:rPr>
                <w:bCs/>
                <w:iCs/>
                <w:lang w:val="ro-RO"/>
              </w:rPr>
              <w:t xml:space="preserve">Clasificarea </w:t>
            </w:r>
            <w:r>
              <w:rPr>
                <w:bCs/>
                <w:iCs/>
                <w:lang w:val="ro-RO"/>
              </w:rPr>
              <w:t>bolii parodontale.</w:t>
            </w:r>
          </w:p>
        </w:tc>
        <w:tc>
          <w:tcPr>
            <w:tcW w:w="565" w:type="dxa"/>
            <w:vAlign w:val="center"/>
          </w:tcPr>
          <w:p w:rsidR="004850A5" w:rsidRPr="00716D69" w:rsidRDefault="004850A5" w:rsidP="00716D69">
            <w:pPr>
              <w:spacing w:before="20"/>
              <w:jc w:val="center"/>
              <w:rPr>
                <w:lang w:val="ro-RO"/>
              </w:rPr>
            </w:pPr>
            <w:r>
              <w:rPr>
                <w:sz w:val="22"/>
                <w:szCs w:val="22"/>
                <w:lang w:val="ro-RO"/>
              </w:rPr>
              <w:t>2</w:t>
            </w:r>
          </w:p>
        </w:tc>
        <w:tc>
          <w:tcPr>
            <w:tcW w:w="567" w:type="dxa"/>
            <w:vAlign w:val="center"/>
          </w:tcPr>
          <w:p w:rsidR="004850A5" w:rsidRPr="00716D69" w:rsidRDefault="004850A5" w:rsidP="00716D69">
            <w:pPr>
              <w:spacing w:before="20"/>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8333DD" w:rsidP="00716D69">
            <w:pPr>
              <w:spacing w:before="20"/>
              <w:jc w:val="center"/>
              <w:rPr>
                <w:lang w:val="ro-RO"/>
              </w:rPr>
            </w:pPr>
            <w:r>
              <w:rPr>
                <w:sz w:val="22"/>
                <w:szCs w:val="22"/>
                <w:lang w:val="ro-RO"/>
              </w:rPr>
              <w:t>3</w:t>
            </w:r>
          </w:p>
        </w:tc>
        <w:tc>
          <w:tcPr>
            <w:tcW w:w="568" w:type="dxa"/>
            <w:tcBorders>
              <w:right w:val="double" w:sz="4" w:space="0" w:color="auto"/>
            </w:tcBorders>
            <w:vAlign w:val="center"/>
          </w:tcPr>
          <w:p w:rsidR="004850A5" w:rsidRPr="00716D69" w:rsidRDefault="004850A5" w:rsidP="00716D69">
            <w:pPr>
              <w:spacing w:before="20"/>
              <w:jc w:val="center"/>
              <w:rPr>
                <w:lang w:val="ro-RO"/>
              </w:rPr>
            </w:pPr>
          </w:p>
        </w:tc>
      </w:tr>
      <w:tr w:rsidR="004850A5" w:rsidRPr="008E362A"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55" w:type="dxa"/>
            <w:tcBorders>
              <w:left w:val="double" w:sz="4" w:space="0" w:color="auto"/>
            </w:tcBorders>
            <w:vAlign w:val="center"/>
          </w:tcPr>
          <w:p w:rsidR="004850A5" w:rsidRPr="00716D69" w:rsidRDefault="004850A5" w:rsidP="00CF7940">
            <w:pPr>
              <w:pStyle w:val="FR3"/>
              <w:numPr>
                <w:ilvl w:val="0"/>
                <w:numId w:val="3"/>
              </w:numPr>
              <w:spacing w:before="20"/>
              <w:ind w:left="0" w:firstLine="0"/>
              <w:rPr>
                <w:sz w:val="22"/>
                <w:szCs w:val="22"/>
                <w:lang w:val="ro-RO"/>
              </w:rPr>
            </w:pPr>
          </w:p>
        </w:tc>
        <w:tc>
          <w:tcPr>
            <w:tcW w:w="7255" w:type="dxa"/>
            <w:vAlign w:val="center"/>
          </w:tcPr>
          <w:p w:rsidR="004850A5" w:rsidRPr="0081460F" w:rsidRDefault="004850A5" w:rsidP="0081460F">
            <w:pPr>
              <w:pStyle w:val="a5"/>
              <w:tabs>
                <w:tab w:val="left" w:pos="142"/>
              </w:tabs>
              <w:spacing w:line="240" w:lineRule="auto"/>
              <w:jc w:val="both"/>
              <w:rPr>
                <w:b w:val="0"/>
                <w:i w:val="0"/>
                <w:sz w:val="24"/>
              </w:rPr>
            </w:pPr>
            <w:r w:rsidRPr="003A7AA4">
              <w:rPr>
                <w:b w:val="0"/>
                <w:i w:val="0"/>
                <w:sz w:val="24"/>
              </w:rPr>
              <w:t xml:space="preserve">Examenul  clinic al bolnavilor </w:t>
            </w:r>
            <w:r>
              <w:rPr>
                <w:b w:val="0"/>
                <w:i w:val="0"/>
                <w:sz w:val="24"/>
              </w:rPr>
              <w:t>parodontologici</w:t>
            </w:r>
            <w:r w:rsidRPr="003A7AA4">
              <w:rPr>
                <w:b w:val="0"/>
                <w:i w:val="0"/>
                <w:sz w:val="24"/>
              </w:rPr>
              <w:t xml:space="preserve">. Examenul </w:t>
            </w:r>
            <w:r>
              <w:rPr>
                <w:b w:val="0"/>
                <w:i w:val="0"/>
                <w:sz w:val="24"/>
              </w:rPr>
              <w:t xml:space="preserve">subiectiv - </w:t>
            </w:r>
            <w:r w:rsidRPr="003A7AA4">
              <w:rPr>
                <w:b w:val="0"/>
                <w:i w:val="0"/>
                <w:sz w:val="24"/>
              </w:rPr>
              <w:t>anamneza, obiectiv - instumental.</w:t>
            </w:r>
            <w:r>
              <w:rPr>
                <w:b w:val="0"/>
                <w:i w:val="0"/>
                <w:sz w:val="24"/>
              </w:rPr>
              <w:t xml:space="preserve"> Indicii de igienă și parodontali.  </w:t>
            </w:r>
          </w:p>
        </w:tc>
        <w:tc>
          <w:tcPr>
            <w:tcW w:w="565" w:type="dxa"/>
            <w:vAlign w:val="center"/>
          </w:tcPr>
          <w:p w:rsidR="004850A5" w:rsidRPr="00716D69" w:rsidRDefault="004850A5" w:rsidP="00716D69">
            <w:pPr>
              <w:spacing w:before="20"/>
              <w:jc w:val="center"/>
              <w:rPr>
                <w:lang w:val="ro-RO"/>
              </w:rPr>
            </w:pPr>
            <w:r>
              <w:rPr>
                <w:sz w:val="22"/>
                <w:szCs w:val="22"/>
                <w:lang w:val="ro-RO"/>
              </w:rPr>
              <w:t>2</w:t>
            </w:r>
          </w:p>
        </w:tc>
        <w:tc>
          <w:tcPr>
            <w:tcW w:w="567" w:type="dxa"/>
            <w:vAlign w:val="center"/>
          </w:tcPr>
          <w:p w:rsidR="004850A5" w:rsidRPr="00716D69" w:rsidRDefault="004850A5" w:rsidP="00716D69">
            <w:pPr>
              <w:spacing w:before="20"/>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4850A5" w:rsidP="00716D69">
            <w:pPr>
              <w:spacing w:before="20"/>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spacing w:before="20"/>
              <w:jc w:val="center"/>
              <w:rPr>
                <w:lang w:val="ro-RO"/>
              </w:rPr>
            </w:pPr>
            <w:r>
              <w:rPr>
                <w:sz w:val="22"/>
                <w:szCs w:val="22"/>
                <w:lang w:val="ro-RO"/>
              </w:rPr>
              <w:t>1</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55" w:type="dxa"/>
            <w:tcBorders>
              <w:left w:val="double" w:sz="4" w:space="0" w:color="auto"/>
            </w:tcBorders>
            <w:vAlign w:val="center"/>
          </w:tcPr>
          <w:p w:rsidR="004850A5" w:rsidRPr="00716D69" w:rsidRDefault="004850A5" w:rsidP="00CF7940">
            <w:pPr>
              <w:pStyle w:val="FR3"/>
              <w:numPr>
                <w:ilvl w:val="0"/>
                <w:numId w:val="3"/>
              </w:numPr>
              <w:spacing w:before="20"/>
              <w:ind w:left="0" w:firstLine="0"/>
              <w:rPr>
                <w:sz w:val="22"/>
                <w:szCs w:val="22"/>
                <w:lang w:val="ro-RO"/>
              </w:rPr>
            </w:pPr>
          </w:p>
        </w:tc>
        <w:tc>
          <w:tcPr>
            <w:tcW w:w="7255" w:type="dxa"/>
            <w:vAlign w:val="center"/>
          </w:tcPr>
          <w:p w:rsidR="004850A5" w:rsidRPr="003A7AA4" w:rsidRDefault="004850A5" w:rsidP="0081460F">
            <w:pPr>
              <w:pStyle w:val="a5"/>
              <w:tabs>
                <w:tab w:val="left" w:pos="142"/>
              </w:tabs>
              <w:spacing w:line="240" w:lineRule="auto"/>
              <w:jc w:val="both"/>
              <w:rPr>
                <w:b w:val="0"/>
                <w:i w:val="0"/>
                <w:sz w:val="24"/>
              </w:rPr>
            </w:pPr>
            <w:r>
              <w:rPr>
                <w:b w:val="0"/>
                <w:i w:val="0"/>
                <w:sz w:val="24"/>
              </w:rPr>
              <w:t>Tehnici de parodontometrie (măsurarea profunzimii pungilor parodontale). Statusul parodontal, semnificația și importanța lui în monitorizarea pacienților parodontologici.</w:t>
            </w:r>
          </w:p>
        </w:tc>
        <w:tc>
          <w:tcPr>
            <w:tcW w:w="565" w:type="dxa"/>
            <w:vAlign w:val="center"/>
          </w:tcPr>
          <w:p w:rsidR="004850A5" w:rsidRPr="00716D69" w:rsidRDefault="004850A5" w:rsidP="00716D69">
            <w:pPr>
              <w:spacing w:before="20"/>
              <w:jc w:val="center"/>
              <w:rPr>
                <w:lang w:val="ro-RO"/>
              </w:rPr>
            </w:pPr>
            <w:r>
              <w:rPr>
                <w:sz w:val="22"/>
                <w:szCs w:val="22"/>
                <w:lang w:val="ro-RO"/>
              </w:rPr>
              <w:t>2</w:t>
            </w:r>
          </w:p>
        </w:tc>
        <w:tc>
          <w:tcPr>
            <w:tcW w:w="567" w:type="dxa"/>
            <w:vAlign w:val="center"/>
          </w:tcPr>
          <w:p w:rsidR="004850A5" w:rsidRPr="00716D69" w:rsidRDefault="008333DD" w:rsidP="00716D69">
            <w:pPr>
              <w:spacing w:before="20"/>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223FE2">
            <w:pPr>
              <w:spacing w:before="20"/>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spacing w:before="20"/>
              <w:jc w:val="center"/>
              <w:rPr>
                <w:lang w:val="ro-RO"/>
              </w:rPr>
            </w:pPr>
            <w:r>
              <w:rPr>
                <w:sz w:val="22"/>
                <w:szCs w:val="22"/>
                <w:lang w:val="ro-RO"/>
              </w:rPr>
              <w:t>1</w:t>
            </w:r>
          </w:p>
        </w:tc>
      </w:tr>
      <w:tr w:rsidR="004850A5" w:rsidRPr="008E362A"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55" w:type="dxa"/>
            <w:tcBorders>
              <w:left w:val="double" w:sz="4" w:space="0" w:color="auto"/>
            </w:tcBorders>
            <w:vAlign w:val="center"/>
          </w:tcPr>
          <w:p w:rsidR="004850A5" w:rsidRPr="00716D69" w:rsidRDefault="004850A5" w:rsidP="00CF7940">
            <w:pPr>
              <w:pStyle w:val="FR3"/>
              <w:numPr>
                <w:ilvl w:val="0"/>
                <w:numId w:val="3"/>
              </w:numPr>
              <w:spacing w:before="20"/>
              <w:ind w:left="0" w:firstLine="0"/>
              <w:rPr>
                <w:sz w:val="22"/>
                <w:szCs w:val="22"/>
                <w:lang w:val="ro-RO"/>
              </w:rPr>
            </w:pPr>
          </w:p>
        </w:tc>
        <w:tc>
          <w:tcPr>
            <w:tcW w:w="7255" w:type="dxa"/>
            <w:vAlign w:val="center"/>
          </w:tcPr>
          <w:p w:rsidR="004850A5" w:rsidRPr="008E362A" w:rsidRDefault="004850A5" w:rsidP="008E362A">
            <w:pPr>
              <w:tabs>
                <w:tab w:val="left" w:pos="142"/>
              </w:tabs>
              <w:jc w:val="both"/>
              <w:rPr>
                <w:lang w:val="en-US"/>
              </w:rPr>
            </w:pPr>
            <w:r w:rsidRPr="008E362A">
              <w:rPr>
                <w:lang w:val="ro-RO"/>
              </w:rPr>
              <w:t xml:space="preserve">Examenul paraclinic al bolnavilor  </w:t>
            </w:r>
            <w:r>
              <w:rPr>
                <w:lang w:val="ro-RO"/>
              </w:rPr>
              <w:t xml:space="preserve">parodontologici. </w:t>
            </w:r>
            <w:r w:rsidRPr="008E362A">
              <w:rPr>
                <w:lang w:val="en-US"/>
              </w:rPr>
              <w:t>Scopul și rolul lor pentru precizarea diagnosticului</w:t>
            </w:r>
            <w:r>
              <w:rPr>
                <w:lang w:val="en-US"/>
              </w:rPr>
              <w:t>. Examenul radiografic (OPG, RVG, CT), de laborator, bacteriologic, indicații și semnificația lor clinică.</w:t>
            </w:r>
          </w:p>
        </w:tc>
        <w:tc>
          <w:tcPr>
            <w:tcW w:w="565" w:type="dxa"/>
            <w:vAlign w:val="center"/>
          </w:tcPr>
          <w:p w:rsidR="004850A5" w:rsidRPr="00716D69" w:rsidRDefault="004850A5" w:rsidP="00716D69">
            <w:pPr>
              <w:spacing w:before="20"/>
              <w:jc w:val="center"/>
              <w:rPr>
                <w:lang w:val="ro-RO"/>
              </w:rPr>
            </w:pPr>
            <w:r>
              <w:rPr>
                <w:sz w:val="22"/>
                <w:szCs w:val="22"/>
                <w:lang w:val="ro-RO"/>
              </w:rPr>
              <w:t>2</w:t>
            </w:r>
          </w:p>
        </w:tc>
        <w:tc>
          <w:tcPr>
            <w:tcW w:w="567" w:type="dxa"/>
            <w:vAlign w:val="center"/>
          </w:tcPr>
          <w:p w:rsidR="004850A5" w:rsidRPr="00716D69" w:rsidRDefault="004850A5" w:rsidP="00716D69">
            <w:pPr>
              <w:spacing w:before="20"/>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4850A5" w:rsidP="00223FE2">
            <w:pPr>
              <w:spacing w:before="20"/>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spacing w:before="20"/>
              <w:jc w:val="center"/>
              <w:rPr>
                <w:lang w:val="ro-RO"/>
              </w:rPr>
            </w:pPr>
            <w:r>
              <w:rPr>
                <w:sz w:val="22"/>
                <w:szCs w:val="22"/>
                <w:lang w:val="ro-RO"/>
              </w:rPr>
              <w:t>1</w:t>
            </w:r>
          </w:p>
        </w:tc>
      </w:tr>
      <w:tr w:rsidR="004850A5" w:rsidRPr="00DD7F94"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755" w:type="dxa"/>
            <w:tcBorders>
              <w:left w:val="double" w:sz="4" w:space="0" w:color="auto"/>
            </w:tcBorders>
            <w:vAlign w:val="center"/>
          </w:tcPr>
          <w:p w:rsidR="004850A5" w:rsidRPr="00716D69" w:rsidRDefault="004850A5" w:rsidP="00CF7940">
            <w:pPr>
              <w:pStyle w:val="FR3"/>
              <w:numPr>
                <w:ilvl w:val="0"/>
                <w:numId w:val="3"/>
              </w:numPr>
              <w:spacing w:before="60" w:after="60"/>
              <w:ind w:left="0" w:firstLine="0"/>
              <w:rPr>
                <w:sz w:val="22"/>
                <w:szCs w:val="22"/>
                <w:lang w:val="ro-RO"/>
              </w:rPr>
            </w:pPr>
          </w:p>
        </w:tc>
        <w:tc>
          <w:tcPr>
            <w:tcW w:w="7255" w:type="dxa"/>
            <w:vAlign w:val="center"/>
          </w:tcPr>
          <w:p w:rsidR="004850A5" w:rsidRPr="00716D69" w:rsidRDefault="004850A5" w:rsidP="00DD7F94">
            <w:pPr>
              <w:pStyle w:val="a8"/>
              <w:widowControl/>
              <w:tabs>
                <w:tab w:val="left" w:pos="142"/>
              </w:tabs>
              <w:spacing w:after="0"/>
              <w:ind w:firstLine="0"/>
              <w:rPr>
                <w:b/>
                <w:szCs w:val="24"/>
              </w:rPr>
            </w:pPr>
            <w:r w:rsidRPr="00DD7F94">
              <w:rPr>
                <w:szCs w:val="24"/>
              </w:rPr>
              <w:t xml:space="preserve">Gingivita. </w:t>
            </w:r>
            <w:r>
              <w:rPr>
                <w:szCs w:val="24"/>
              </w:rPr>
              <w:t>Noțiune. Factori etiologici locali și generali. Clasificare.</w:t>
            </w:r>
            <w:r>
              <w:t xml:space="preserve">Gingivita </w:t>
            </w:r>
            <w:r w:rsidRPr="00DD7F94">
              <w:rPr>
                <w:szCs w:val="24"/>
              </w:rPr>
              <w:t>catarală, ulceroasă,descuamativă</w:t>
            </w:r>
            <w:r>
              <w:t>. Etiologie,</w:t>
            </w:r>
            <w:r w:rsidRPr="00DD7F94">
              <w:rPr>
                <w:szCs w:val="24"/>
              </w:rPr>
              <w:t xml:space="preserve"> patogenie, tablou clinic, diagnostic pozitiv şi diferenţial. Tratament</w:t>
            </w:r>
            <w:r>
              <w:t>ul</w:t>
            </w:r>
            <w:r w:rsidRPr="00DD7F94">
              <w:rPr>
                <w:szCs w:val="24"/>
              </w:rPr>
              <w:t>. Profilaxie</w:t>
            </w:r>
            <w:r>
              <w:t>.</w:t>
            </w:r>
          </w:p>
        </w:tc>
        <w:tc>
          <w:tcPr>
            <w:tcW w:w="565" w:type="dxa"/>
            <w:vAlign w:val="center"/>
          </w:tcPr>
          <w:p w:rsidR="004850A5" w:rsidRPr="00716D69" w:rsidRDefault="004850A5" w:rsidP="00716D69">
            <w:pPr>
              <w:spacing w:before="60" w:after="60"/>
              <w:jc w:val="center"/>
              <w:rPr>
                <w:lang w:val="ro-RO"/>
              </w:rPr>
            </w:pPr>
            <w:r>
              <w:rPr>
                <w:sz w:val="22"/>
                <w:szCs w:val="22"/>
                <w:lang w:val="ro-RO"/>
              </w:rPr>
              <w:t>2</w:t>
            </w:r>
          </w:p>
        </w:tc>
        <w:tc>
          <w:tcPr>
            <w:tcW w:w="567" w:type="dxa"/>
            <w:vAlign w:val="center"/>
          </w:tcPr>
          <w:p w:rsidR="004850A5" w:rsidRPr="00716D69" w:rsidRDefault="008333DD" w:rsidP="00716D69">
            <w:pPr>
              <w:spacing w:before="60" w:after="60"/>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8333DD" w:rsidP="00716D69">
            <w:pPr>
              <w:spacing w:before="60" w:after="60"/>
              <w:jc w:val="center"/>
              <w:rPr>
                <w:lang w:val="ro-RO"/>
              </w:rPr>
            </w:pPr>
            <w:r>
              <w:rPr>
                <w:sz w:val="22"/>
                <w:szCs w:val="22"/>
                <w:lang w:val="ro-RO"/>
              </w:rPr>
              <w:t>3</w:t>
            </w:r>
          </w:p>
        </w:tc>
        <w:tc>
          <w:tcPr>
            <w:tcW w:w="568" w:type="dxa"/>
            <w:tcBorders>
              <w:right w:val="double" w:sz="4" w:space="0" w:color="auto"/>
            </w:tcBorders>
            <w:vAlign w:val="center"/>
          </w:tcPr>
          <w:p w:rsidR="004850A5" w:rsidRPr="00716D69" w:rsidRDefault="004850A5" w:rsidP="00716D69">
            <w:pPr>
              <w:spacing w:before="60" w:after="60"/>
              <w:jc w:val="center"/>
              <w:rPr>
                <w:lang w:val="ro-RO"/>
              </w:rPr>
            </w:pPr>
          </w:p>
        </w:tc>
      </w:tr>
      <w:tr w:rsidR="004850A5" w:rsidRPr="00716D69"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755" w:type="dxa"/>
            <w:tcBorders>
              <w:left w:val="double" w:sz="4" w:space="0" w:color="auto"/>
            </w:tcBorders>
            <w:vAlign w:val="center"/>
          </w:tcPr>
          <w:p w:rsidR="004850A5" w:rsidRPr="00716D69" w:rsidRDefault="004850A5" w:rsidP="00CF7940">
            <w:pPr>
              <w:pStyle w:val="FR3"/>
              <w:numPr>
                <w:ilvl w:val="0"/>
                <w:numId w:val="3"/>
              </w:numPr>
              <w:spacing w:before="0"/>
              <w:ind w:left="0" w:firstLine="0"/>
              <w:rPr>
                <w:sz w:val="22"/>
                <w:szCs w:val="22"/>
                <w:lang w:val="ro-RO"/>
              </w:rPr>
            </w:pPr>
          </w:p>
        </w:tc>
        <w:tc>
          <w:tcPr>
            <w:tcW w:w="7255" w:type="dxa"/>
            <w:vAlign w:val="center"/>
          </w:tcPr>
          <w:p w:rsidR="004850A5" w:rsidRPr="00DE7652" w:rsidRDefault="004850A5" w:rsidP="00716D69">
            <w:pPr>
              <w:tabs>
                <w:tab w:val="left" w:pos="142"/>
              </w:tabs>
              <w:jc w:val="both"/>
              <w:rPr>
                <w:b/>
                <w:lang w:val="ro-RO"/>
              </w:rPr>
            </w:pPr>
            <w:r>
              <w:rPr>
                <w:lang w:val="en-US"/>
              </w:rPr>
              <w:t>Gingivita hipertrofică</w:t>
            </w:r>
            <w:r w:rsidRPr="00DE7652">
              <w:rPr>
                <w:lang w:val="en-US"/>
              </w:rPr>
              <w:t>. Gingivita de sarcină. Etiologie</w:t>
            </w:r>
            <w:r>
              <w:rPr>
                <w:lang w:val="en-US"/>
              </w:rPr>
              <w:t>,</w:t>
            </w:r>
            <w:r w:rsidRPr="00DE7652">
              <w:rPr>
                <w:lang w:val="en-US"/>
              </w:rPr>
              <w:t xml:space="preserve"> patogenie, tablou clinic, diagnostic pozitiv şi diferenţial. Tratament</w:t>
            </w:r>
            <w:r>
              <w:rPr>
                <w:lang w:val="en-US"/>
              </w:rPr>
              <w:t xml:space="preserve">ul. </w:t>
            </w:r>
            <w:r w:rsidRPr="00DE7652">
              <w:rPr>
                <w:lang w:val="en-US"/>
              </w:rPr>
              <w:t>Profilaxie</w:t>
            </w:r>
            <w:r>
              <w:rPr>
                <w:lang w:val="en-US"/>
              </w:rPr>
              <w:t>.</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4850A5" w:rsidP="00716D69">
            <w:pPr>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8333DD" w:rsidP="00716D69">
            <w:pPr>
              <w:jc w:val="center"/>
              <w:rPr>
                <w:lang w:val="ro-RO"/>
              </w:rPr>
            </w:pPr>
            <w:r>
              <w:rPr>
                <w:sz w:val="22"/>
                <w:szCs w:val="22"/>
                <w:lang w:val="ro-RO"/>
              </w:rPr>
              <w:t>3</w:t>
            </w:r>
          </w:p>
        </w:tc>
        <w:tc>
          <w:tcPr>
            <w:tcW w:w="568" w:type="dxa"/>
            <w:tcBorders>
              <w:right w:val="double" w:sz="4" w:space="0" w:color="auto"/>
            </w:tcBorders>
            <w:vAlign w:val="center"/>
          </w:tcPr>
          <w:p w:rsidR="004850A5" w:rsidRPr="00716D69" w:rsidRDefault="004850A5" w:rsidP="00716D69">
            <w:pPr>
              <w:jc w:val="center"/>
              <w:rPr>
                <w:lang w:val="ro-RO"/>
              </w:rPr>
            </w:pPr>
          </w:p>
        </w:tc>
      </w:tr>
      <w:tr w:rsidR="004850A5" w:rsidRPr="00716D69"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755" w:type="dxa"/>
            <w:tcBorders>
              <w:left w:val="double" w:sz="4" w:space="0" w:color="auto"/>
            </w:tcBorders>
            <w:vAlign w:val="center"/>
          </w:tcPr>
          <w:p w:rsidR="004850A5" w:rsidRPr="00716D69" w:rsidRDefault="004850A5" w:rsidP="00CF7940">
            <w:pPr>
              <w:pStyle w:val="FR3"/>
              <w:numPr>
                <w:ilvl w:val="0"/>
                <w:numId w:val="3"/>
              </w:numPr>
              <w:spacing w:before="0"/>
              <w:ind w:left="0" w:firstLine="0"/>
              <w:rPr>
                <w:sz w:val="22"/>
                <w:szCs w:val="22"/>
                <w:lang w:val="ro-RO"/>
              </w:rPr>
            </w:pPr>
          </w:p>
        </w:tc>
        <w:tc>
          <w:tcPr>
            <w:tcW w:w="7255" w:type="dxa"/>
            <w:vAlign w:val="center"/>
          </w:tcPr>
          <w:p w:rsidR="004850A5" w:rsidRPr="00716D69" w:rsidRDefault="004850A5" w:rsidP="00DE7652">
            <w:pPr>
              <w:tabs>
                <w:tab w:val="left" w:pos="0"/>
              </w:tabs>
              <w:rPr>
                <w:b/>
                <w:lang w:val="ro-RO"/>
              </w:rPr>
            </w:pPr>
            <w:r>
              <w:rPr>
                <w:lang w:val="en-US"/>
              </w:rPr>
              <w:t>Parodontita marginală</w:t>
            </w:r>
            <w:r w:rsidRPr="00DE7652">
              <w:rPr>
                <w:lang w:val="en-US"/>
              </w:rPr>
              <w:t>.</w:t>
            </w:r>
            <w:r>
              <w:rPr>
                <w:lang w:val="en-US"/>
              </w:rPr>
              <w:t xml:space="preserve"> Noțiune.</w:t>
            </w:r>
            <w:r w:rsidRPr="00DE7652">
              <w:rPr>
                <w:lang w:val="en-US"/>
              </w:rPr>
              <w:t xml:space="preserve"> Grad</w:t>
            </w:r>
            <w:r>
              <w:rPr>
                <w:lang w:val="en-US"/>
              </w:rPr>
              <w:t xml:space="preserve">ul de morbiditate. Etiologie, patogenie. </w:t>
            </w:r>
            <w:r w:rsidRPr="00DE7652">
              <w:rPr>
                <w:lang w:val="en-US"/>
              </w:rPr>
              <w:t>Rolul factorilor locali şi generali în de</w:t>
            </w:r>
            <w:r>
              <w:rPr>
                <w:lang w:val="en-US"/>
              </w:rPr>
              <w:t>butul și evoluția</w:t>
            </w:r>
            <w:r w:rsidRPr="00DE7652">
              <w:rPr>
                <w:lang w:val="en-US"/>
              </w:rPr>
              <w:t xml:space="preserve"> acestui proces. Aspecte imunologice.</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4850A5" w:rsidP="00716D69">
            <w:pPr>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8333DD" w:rsidP="00716D69">
            <w:pPr>
              <w:jc w:val="center"/>
              <w:rPr>
                <w:lang w:val="ro-RO"/>
              </w:rPr>
            </w:pPr>
            <w:r>
              <w:rPr>
                <w:sz w:val="22"/>
                <w:szCs w:val="22"/>
                <w:lang w:val="ro-RO"/>
              </w:rPr>
              <w:t>3</w:t>
            </w:r>
          </w:p>
        </w:tc>
        <w:tc>
          <w:tcPr>
            <w:tcW w:w="568" w:type="dxa"/>
            <w:tcBorders>
              <w:right w:val="double" w:sz="4" w:space="0" w:color="auto"/>
            </w:tcBorders>
            <w:vAlign w:val="center"/>
          </w:tcPr>
          <w:p w:rsidR="004850A5" w:rsidRPr="00716D69" w:rsidRDefault="004850A5" w:rsidP="00716D69">
            <w:pPr>
              <w:jc w:val="center"/>
              <w:rPr>
                <w:lang w:val="ro-RO"/>
              </w:rPr>
            </w:pPr>
          </w:p>
        </w:tc>
      </w:tr>
      <w:tr w:rsidR="004850A5" w:rsidRPr="00DE765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55" w:type="dxa"/>
            <w:tcBorders>
              <w:left w:val="double" w:sz="4" w:space="0" w:color="auto"/>
            </w:tcBorders>
            <w:vAlign w:val="center"/>
          </w:tcPr>
          <w:p w:rsidR="004850A5" w:rsidRPr="00716D69" w:rsidRDefault="004850A5" w:rsidP="00CF7940">
            <w:pPr>
              <w:pStyle w:val="FR3"/>
              <w:numPr>
                <w:ilvl w:val="0"/>
                <w:numId w:val="3"/>
              </w:numPr>
              <w:spacing w:before="0"/>
              <w:ind w:left="0" w:firstLine="0"/>
              <w:rPr>
                <w:sz w:val="22"/>
                <w:szCs w:val="22"/>
                <w:lang w:val="ro-RO"/>
              </w:rPr>
            </w:pPr>
          </w:p>
        </w:tc>
        <w:tc>
          <w:tcPr>
            <w:tcW w:w="7255" w:type="dxa"/>
            <w:vAlign w:val="center"/>
          </w:tcPr>
          <w:p w:rsidR="004850A5" w:rsidRPr="00716D69" w:rsidRDefault="004850A5" w:rsidP="00DE7652">
            <w:pPr>
              <w:pStyle w:val="af8"/>
              <w:tabs>
                <w:tab w:val="left" w:pos="0"/>
              </w:tabs>
              <w:ind w:left="0"/>
              <w:jc w:val="both"/>
              <w:rPr>
                <w:b/>
                <w:lang w:val="ro-RO"/>
              </w:rPr>
            </w:pPr>
            <w:r>
              <w:rPr>
                <w:lang w:val="ro-RO"/>
              </w:rPr>
              <w:t>Formele clinice de parodontită marginală (acută, cronică, în acutizare). Gravitatea procesului (forma incipientă, ușoară, medie și gravă/avansată) Aspecte clinice. Noțiune de parodontoză.</w:t>
            </w:r>
          </w:p>
        </w:tc>
        <w:tc>
          <w:tcPr>
            <w:tcW w:w="565" w:type="dxa"/>
            <w:vAlign w:val="center"/>
          </w:tcPr>
          <w:p w:rsidR="004850A5" w:rsidRPr="00716D69" w:rsidRDefault="008333DD" w:rsidP="00716D69">
            <w:pPr>
              <w:jc w:val="center"/>
              <w:rPr>
                <w:lang w:val="ro-RO"/>
              </w:rPr>
            </w:pPr>
            <w:r>
              <w:rPr>
                <w:sz w:val="22"/>
                <w:szCs w:val="22"/>
                <w:lang w:val="ro-RO"/>
              </w:rPr>
              <w:t>2</w:t>
            </w:r>
          </w:p>
        </w:tc>
        <w:tc>
          <w:tcPr>
            <w:tcW w:w="567" w:type="dxa"/>
            <w:vAlign w:val="center"/>
          </w:tcPr>
          <w:p w:rsidR="004850A5" w:rsidRPr="00716D69" w:rsidRDefault="004850A5"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jc w:val="center"/>
              <w:rPr>
                <w:lang w:val="ro-RO"/>
              </w:rPr>
            </w:pPr>
            <w:r>
              <w:rPr>
                <w:sz w:val="22"/>
                <w:szCs w:val="22"/>
                <w:lang w:val="ro-RO"/>
              </w:rPr>
              <w:t>1</w:t>
            </w:r>
          </w:p>
        </w:tc>
      </w:tr>
      <w:tr w:rsidR="004850A5" w:rsidRPr="00DE765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CF7940">
            <w:pPr>
              <w:pStyle w:val="FR3"/>
              <w:numPr>
                <w:ilvl w:val="0"/>
                <w:numId w:val="3"/>
              </w:numPr>
              <w:spacing w:before="0"/>
              <w:ind w:left="0" w:firstLine="0"/>
              <w:rPr>
                <w:sz w:val="22"/>
                <w:szCs w:val="22"/>
                <w:lang w:val="ro-RO"/>
              </w:rPr>
            </w:pPr>
          </w:p>
        </w:tc>
        <w:tc>
          <w:tcPr>
            <w:tcW w:w="7255" w:type="dxa"/>
            <w:vAlign w:val="center"/>
          </w:tcPr>
          <w:p w:rsidR="004850A5" w:rsidRPr="00716D69" w:rsidRDefault="004850A5" w:rsidP="008D6A8F">
            <w:pPr>
              <w:jc w:val="both"/>
              <w:rPr>
                <w:lang w:val="ro-RO"/>
              </w:rPr>
            </w:pPr>
            <w:r>
              <w:rPr>
                <w:lang w:val="en-US"/>
              </w:rPr>
              <w:t>Aspecte de tratament complex al parodontitei marginale (local și general). Planul de tratament. Tratamentul inițial (parodontal, odontal/endodontic, chirurgical, ortopedic provizoriu).</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jc w:val="center"/>
              <w:rPr>
                <w:lang w:val="ro-RO"/>
              </w:rPr>
            </w:pPr>
            <w:r>
              <w:rPr>
                <w:sz w:val="22"/>
                <w:szCs w:val="22"/>
                <w:lang w:val="ro-RO"/>
              </w:rPr>
              <w:t>1</w:t>
            </w:r>
          </w:p>
        </w:tc>
      </w:tr>
      <w:tr w:rsidR="004850A5" w:rsidRPr="00DE765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755" w:type="dxa"/>
            <w:tcBorders>
              <w:left w:val="double" w:sz="4" w:space="0" w:color="auto"/>
            </w:tcBorders>
            <w:vAlign w:val="center"/>
          </w:tcPr>
          <w:p w:rsidR="004850A5" w:rsidRPr="00716D69" w:rsidRDefault="004850A5" w:rsidP="00CF7940">
            <w:pPr>
              <w:pStyle w:val="FR3"/>
              <w:numPr>
                <w:ilvl w:val="0"/>
                <w:numId w:val="3"/>
              </w:numPr>
              <w:spacing w:before="0"/>
              <w:ind w:left="0" w:firstLine="0"/>
              <w:rPr>
                <w:sz w:val="22"/>
                <w:szCs w:val="22"/>
                <w:lang w:val="ro-RO"/>
              </w:rPr>
            </w:pPr>
          </w:p>
        </w:tc>
        <w:tc>
          <w:tcPr>
            <w:tcW w:w="7255" w:type="dxa"/>
            <w:vAlign w:val="center"/>
          </w:tcPr>
          <w:p w:rsidR="004850A5" w:rsidRDefault="004850A5" w:rsidP="008D6A8F">
            <w:pPr>
              <w:jc w:val="both"/>
              <w:rPr>
                <w:lang w:val="en-US"/>
              </w:rPr>
            </w:pPr>
            <w:r w:rsidRPr="002C3A2E">
              <w:rPr>
                <w:lang w:val="en-US"/>
              </w:rPr>
              <w:t>Tratamentul local</w:t>
            </w:r>
            <w:r>
              <w:rPr>
                <w:lang w:val="en-US"/>
              </w:rPr>
              <w:t xml:space="preserve"> al parodontitei marginale (antiseptic). Detartrajul manual, ultrasonic, sonic, Air-Flow, periajul profesional. Instrumente, utilaj, remedii madicamentoase, inclusiv anestezice, procedee și tehnici </w:t>
            </w:r>
          </w:p>
          <w:p w:rsidR="004850A5" w:rsidRDefault="004850A5" w:rsidP="008D6A8F">
            <w:pPr>
              <w:jc w:val="both"/>
              <w:rPr>
                <w:lang w:val="en-US"/>
              </w:rPr>
            </w:pP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8333DD" w:rsidP="00716D69">
            <w:pPr>
              <w:jc w:val="center"/>
              <w:rPr>
                <w:lang w:val="ro-RO"/>
              </w:rPr>
            </w:pPr>
            <w:r>
              <w:rPr>
                <w:sz w:val="22"/>
                <w:szCs w:val="22"/>
                <w:lang w:val="ro-RO"/>
              </w:rPr>
              <w:t>1</w:t>
            </w:r>
          </w:p>
        </w:tc>
      </w:tr>
      <w:tr w:rsidR="004850A5" w:rsidRPr="00DE765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55" w:type="dxa"/>
            <w:tcBorders>
              <w:left w:val="double" w:sz="4" w:space="0" w:color="auto"/>
            </w:tcBorders>
            <w:vAlign w:val="center"/>
          </w:tcPr>
          <w:p w:rsidR="004850A5" w:rsidRPr="00716D69" w:rsidRDefault="004850A5" w:rsidP="00CF7940">
            <w:pPr>
              <w:pStyle w:val="FR3"/>
              <w:spacing w:before="0"/>
              <w:ind w:left="440"/>
              <w:rPr>
                <w:sz w:val="22"/>
                <w:szCs w:val="22"/>
                <w:lang w:val="ro-RO"/>
              </w:rPr>
            </w:pPr>
          </w:p>
        </w:tc>
        <w:tc>
          <w:tcPr>
            <w:tcW w:w="7255" w:type="dxa"/>
            <w:vAlign w:val="center"/>
          </w:tcPr>
          <w:p w:rsidR="004850A5" w:rsidRPr="002C3A2E" w:rsidRDefault="004850A5" w:rsidP="008D6A8F">
            <w:pPr>
              <w:jc w:val="both"/>
              <w:rPr>
                <w:lang w:val="en-US"/>
              </w:rPr>
            </w:pPr>
            <w:r>
              <w:rPr>
                <w:lang w:val="en-US"/>
              </w:rPr>
              <w:t xml:space="preserve">Total: </w:t>
            </w:r>
          </w:p>
        </w:tc>
        <w:tc>
          <w:tcPr>
            <w:tcW w:w="565" w:type="dxa"/>
            <w:vAlign w:val="center"/>
          </w:tcPr>
          <w:p w:rsidR="004850A5" w:rsidRDefault="004850A5" w:rsidP="00716D69">
            <w:pPr>
              <w:jc w:val="center"/>
              <w:rPr>
                <w:lang w:val="ro-RO"/>
              </w:rPr>
            </w:pPr>
            <w:r>
              <w:rPr>
                <w:sz w:val="22"/>
                <w:szCs w:val="22"/>
                <w:lang w:val="ro-RO"/>
              </w:rPr>
              <w:t>2</w:t>
            </w:r>
            <w:r w:rsidR="00AA3417">
              <w:rPr>
                <w:sz w:val="22"/>
                <w:szCs w:val="22"/>
                <w:lang w:val="ro-RO"/>
              </w:rPr>
              <w:t>4</w:t>
            </w:r>
          </w:p>
        </w:tc>
        <w:tc>
          <w:tcPr>
            <w:tcW w:w="567" w:type="dxa"/>
            <w:vAlign w:val="center"/>
          </w:tcPr>
          <w:p w:rsidR="004850A5" w:rsidRDefault="004850A5" w:rsidP="00716D69">
            <w:pPr>
              <w:jc w:val="center"/>
              <w:rPr>
                <w:lang w:val="ro-RO"/>
              </w:rPr>
            </w:pPr>
            <w:r>
              <w:rPr>
                <w:sz w:val="22"/>
                <w:szCs w:val="22"/>
                <w:lang w:val="ro-RO"/>
              </w:rPr>
              <w:t>1</w:t>
            </w:r>
            <w:r w:rsidR="00AA3417">
              <w:rPr>
                <w:sz w:val="22"/>
                <w:szCs w:val="22"/>
                <w:lang w:val="ro-RO"/>
              </w:rPr>
              <w:t>8</w:t>
            </w:r>
          </w:p>
        </w:tc>
        <w:tc>
          <w:tcPr>
            <w:tcW w:w="570" w:type="dxa"/>
            <w:tcBorders>
              <w:right w:val="double" w:sz="4" w:space="0" w:color="auto"/>
            </w:tcBorders>
            <w:vAlign w:val="center"/>
          </w:tcPr>
          <w:p w:rsidR="004850A5" w:rsidRDefault="004850A5" w:rsidP="00716D69">
            <w:pPr>
              <w:jc w:val="center"/>
              <w:rPr>
                <w:lang w:val="ro-RO"/>
              </w:rPr>
            </w:pPr>
            <w:r>
              <w:rPr>
                <w:sz w:val="22"/>
                <w:szCs w:val="22"/>
                <w:lang w:val="ro-RO"/>
              </w:rPr>
              <w:t>4</w:t>
            </w:r>
            <w:r w:rsidR="00AA3417">
              <w:rPr>
                <w:sz w:val="22"/>
                <w:szCs w:val="22"/>
                <w:lang w:val="ro-RO"/>
              </w:rPr>
              <w:t>2</w:t>
            </w:r>
          </w:p>
        </w:tc>
        <w:tc>
          <w:tcPr>
            <w:tcW w:w="568" w:type="dxa"/>
            <w:tcBorders>
              <w:right w:val="double" w:sz="4" w:space="0" w:color="auto"/>
            </w:tcBorders>
            <w:vAlign w:val="center"/>
          </w:tcPr>
          <w:p w:rsidR="004850A5" w:rsidRDefault="004850A5" w:rsidP="00716D69">
            <w:pPr>
              <w:jc w:val="center"/>
              <w:rPr>
                <w:lang w:val="ro-RO"/>
              </w:rPr>
            </w:pPr>
            <w:r>
              <w:rPr>
                <w:sz w:val="22"/>
                <w:szCs w:val="22"/>
                <w:lang w:val="ro-RO"/>
              </w:rPr>
              <w:t>6</w:t>
            </w:r>
          </w:p>
        </w:tc>
      </w:tr>
      <w:tr w:rsidR="004850A5" w:rsidRPr="008B5446"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CF7940" w:rsidRDefault="004850A5" w:rsidP="00CF7940">
            <w:pPr>
              <w:pStyle w:val="FR3"/>
              <w:numPr>
                <w:ilvl w:val="0"/>
                <w:numId w:val="20"/>
              </w:numPr>
              <w:spacing w:before="0"/>
              <w:rPr>
                <w:sz w:val="22"/>
                <w:szCs w:val="22"/>
                <w:lang w:val="ro-RO"/>
              </w:rPr>
            </w:pPr>
            <w:r>
              <w:rPr>
                <w:sz w:val="22"/>
                <w:szCs w:val="22"/>
                <w:lang w:val="ro-RO"/>
              </w:rPr>
              <w:t>1</w:t>
            </w:r>
          </w:p>
          <w:p w:rsidR="004850A5" w:rsidRPr="0082756D" w:rsidRDefault="004850A5" w:rsidP="00CF7940">
            <w:pPr>
              <w:jc w:val="center"/>
              <w:rPr>
                <w:lang w:val="ro-RO"/>
              </w:rPr>
            </w:pPr>
          </w:p>
        </w:tc>
        <w:tc>
          <w:tcPr>
            <w:tcW w:w="7255" w:type="dxa"/>
            <w:vAlign w:val="center"/>
          </w:tcPr>
          <w:p w:rsidR="004850A5" w:rsidRPr="007B6D06" w:rsidRDefault="004850A5" w:rsidP="008778A5">
            <w:pPr>
              <w:pStyle w:val="a3"/>
              <w:ind w:firstLine="0"/>
              <w:jc w:val="both"/>
              <w:rPr>
                <w:szCs w:val="24"/>
              </w:rPr>
            </w:pPr>
            <w:r w:rsidRPr="007B6D06">
              <w:rPr>
                <w:szCs w:val="24"/>
              </w:rPr>
              <w:t>Ocluzia traumatică. Efectele nocive asupra dinților parodontopați. Ocluzograma</w:t>
            </w:r>
            <w:r>
              <w:rPr>
                <w:szCs w:val="24"/>
              </w:rPr>
              <w:t>,</w:t>
            </w:r>
            <w:r w:rsidRPr="007B6D06">
              <w:rPr>
                <w:szCs w:val="24"/>
              </w:rPr>
              <w:t xml:space="preserve"> tehnici de realizare. Șlefuirea selectivă, procedee și tehnici de șlefiure selectivă</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4</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CF7940">
            <w:pPr>
              <w:pStyle w:val="FR3"/>
              <w:numPr>
                <w:ilvl w:val="0"/>
                <w:numId w:val="20"/>
              </w:numPr>
              <w:spacing w:before="0"/>
              <w:rPr>
                <w:sz w:val="22"/>
                <w:szCs w:val="22"/>
                <w:lang w:val="ro-RO"/>
              </w:rPr>
            </w:pPr>
            <w:r>
              <w:rPr>
                <w:sz w:val="22"/>
                <w:szCs w:val="22"/>
                <w:lang w:val="ro-RO"/>
              </w:rPr>
              <w:lastRenderedPageBreak/>
              <w:t>2</w:t>
            </w:r>
          </w:p>
        </w:tc>
        <w:tc>
          <w:tcPr>
            <w:tcW w:w="7255" w:type="dxa"/>
            <w:vAlign w:val="center"/>
          </w:tcPr>
          <w:p w:rsidR="004850A5" w:rsidRPr="002C3A2E" w:rsidRDefault="004850A5" w:rsidP="008D6A8F">
            <w:pPr>
              <w:jc w:val="both"/>
              <w:rPr>
                <w:lang w:val="en-US"/>
              </w:rPr>
            </w:pPr>
            <w:r>
              <w:rPr>
                <w:lang w:val="en-US"/>
              </w:rPr>
              <w:t>Tehnici și procedee de șinare a dinților parodontopați (provizorie). Sisteme și materiale utilizate. Indicații și contraindicații. Avantaje și dezavantaje.</w:t>
            </w:r>
          </w:p>
        </w:tc>
        <w:tc>
          <w:tcPr>
            <w:tcW w:w="565" w:type="dxa"/>
            <w:vAlign w:val="center"/>
          </w:tcPr>
          <w:p w:rsidR="004850A5" w:rsidRPr="00716D69" w:rsidRDefault="008333DD" w:rsidP="00716D69">
            <w:pPr>
              <w:jc w:val="center"/>
              <w:rPr>
                <w:lang w:val="ro-RO"/>
              </w:rPr>
            </w:pPr>
            <w:r>
              <w:rPr>
                <w:sz w:val="22"/>
                <w:szCs w:val="22"/>
                <w:lang w:val="ro-RO"/>
              </w:rPr>
              <w:t>3</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4</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8D6A8F">
            <w:pPr>
              <w:jc w:val="both"/>
              <w:rPr>
                <w:lang w:val="en-US"/>
              </w:rPr>
            </w:pPr>
            <w:r>
              <w:rPr>
                <w:lang w:val="en-US"/>
              </w:rPr>
              <w:t>Tehnici și procedee de debridare și decontaminare a pungilor parodontale. Indicații și contraindicații. Instrumente, aparate și remedii medicamentoase, inclusive anestezice.</w:t>
            </w:r>
          </w:p>
        </w:tc>
        <w:tc>
          <w:tcPr>
            <w:tcW w:w="565" w:type="dxa"/>
            <w:vAlign w:val="center"/>
          </w:tcPr>
          <w:p w:rsidR="004850A5" w:rsidRPr="00716D69" w:rsidRDefault="008333DD" w:rsidP="00716D69">
            <w:pPr>
              <w:jc w:val="center"/>
              <w:rPr>
                <w:lang w:val="ro-RO"/>
              </w:rPr>
            </w:pPr>
            <w:r>
              <w:rPr>
                <w:sz w:val="22"/>
                <w:szCs w:val="22"/>
                <w:lang w:val="ro-RO"/>
              </w:rPr>
              <w:t>3</w:t>
            </w:r>
          </w:p>
        </w:tc>
        <w:tc>
          <w:tcPr>
            <w:tcW w:w="567" w:type="dxa"/>
            <w:vAlign w:val="center"/>
          </w:tcPr>
          <w:p w:rsidR="004850A5" w:rsidRPr="00716D69" w:rsidRDefault="004850A5"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4</w:t>
            </w:r>
          </w:p>
        </w:tc>
      </w:tr>
      <w:tr w:rsidR="004850A5" w:rsidRPr="007B6D06"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8D6A8F">
            <w:pPr>
              <w:jc w:val="both"/>
              <w:rPr>
                <w:lang w:val="en-US"/>
              </w:rPr>
            </w:pPr>
            <w:r>
              <w:rPr>
                <w:lang w:val="en-US"/>
              </w:rPr>
              <w:t>Terapia de biostimulare în tratamentul bolii parodontale. Principii, indicații și contraindicații, procedee și tehnici de itulizare. Utilaj, instrumente și remedii medicamentoase.</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4</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3</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DE7652">
            <w:pPr>
              <w:jc w:val="both"/>
              <w:rPr>
                <w:lang w:val="en-US"/>
              </w:rPr>
            </w:pPr>
            <w:r>
              <w:rPr>
                <w:lang w:val="en-US"/>
              </w:rPr>
              <w:t>Noțiune de etapa corectivă de tratament (chirurgie parodontală/implantologie, ortodontic/ortopedic definitiv) în contextul complexității tratamentului parodontal.</w:t>
            </w:r>
          </w:p>
        </w:tc>
        <w:tc>
          <w:tcPr>
            <w:tcW w:w="565" w:type="dxa"/>
            <w:vAlign w:val="center"/>
          </w:tcPr>
          <w:p w:rsidR="004850A5" w:rsidRPr="00716D69" w:rsidRDefault="004850A5" w:rsidP="00716D69">
            <w:pPr>
              <w:jc w:val="center"/>
              <w:rPr>
                <w:lang w:val="ro-RO"/>
              </w:rPr>
            </w:pPr>
            <w:r>
              <w:rPr>
                <w:sz w:val="22"/>
                <w:szCs w:val="22"/>
                <w:lang w:val="ro-RO"/>
              </w:rPr>
              <w:t>3</w:t>
            </w:r>
          </w:p>
        </w:tc>
        <w:tc>
          <w:tcPr>
            <w:tcW w:w="567" w:type="dxa"/>
            <w:vAlign w:val="center"/>
          </w:tcPr>
          <w:p w:rsidR="004850A5" w:rsidRPr="00716D69" w:rsidRDefault="0073762B" w:rsidP="00716D69">
            <w:pPr>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8333DD" w:rsidP="00716D69">
            <w:pPr>
              <w:jc w:val="center"/>
              <w:rPr>
                <w:lang w:val="ro-RO"/>
              </w:rPr>
            </w:pPr>
            <w:r>
              <w:rPr>
                <w:sz w:val="22"/>
                <w:szCs w:val="22"/>
                <w:lang w:val="ro-RO"/>
              </w:rPr>
              <w:t>2</w:t>
            </w:r>
          </w:p>
        </w:tc>
        <w:tc>
          <w:tcPr>
            <w:tcW w:w="568" w:type="dxa"/>
            <w:tcBorders>
              <w:right w:val="double" w:sz="4" w:space="0" w:color="auto"/>
            </w:tcBorders>
            <w:vAlign w:val="center"/>
          </w:tcPr>
          <w:p w:rsidR="004850A5" w:rsidRPr="00716D69" w:rsidRDefault="004850A5" w:rsidP="00716D69">
            <w:pPr>
              <w:jc w:val="center"/>
              <w:rPr>
                <w:lang w:val="ro-RO"/>
              </w:rPr>
            </w:pPr>
            <w:r>
              <w:rPr>
                <w:sz w:val="22"/>
                <w:szCs w:val="22"/>
                <w:lang w:val="ro-RO"/>
              </w:rPr>
              <w:t>3</w:t>
            </w:r>
          </w:p>
        </w:tc>
      </w:tr>
      <w:tr w:rsidR="004850A5" w:rsidRPr="007B6D06"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Pr="008263BC" w:rsidRDefault="004850A5" w:rsidP="008263BC">
            <w:pPr>
              <w:pStyle w:val="a3"/>
              <w:ind w:firstLine="0"/>
              <w:jc w:val="both"/>
              <w:rPr>
                <w:szCs w:val="24"/>
              </w:rPr>
            </w:pPr>
            <w:r>
              <w:rPr>
                <w:szCs w:val="24"/>
              </w:rPr>
              <w:t>Chiuretaj</w:t>
            </w:r>
            <w:r w:rsidRPr="00E11113">
              <w:rPr>
                <w:szCs w:val="24"/>
              </w:rPr>
              <w:t xml:space="preserve"> pe câmp închis</w:t>
            </w:r>
            <w:r>
              <w:rPr>
                <w:szCs w:val="24"/>
              </w:rPr>
              <w:t>. Indicații și contraindicații. Metode și tehnici de efectuare. Instrumente și remedii medicamentoase utilizate.</w:t>
            </w:r>
          </w:p>
        </w:tc>
        <w:tc>
          <w:tcPr>
            <w:tcW w:w="565" w:type="dxa"/>
            <w:vAlign w:val="center"/>
          </w:tcPr>
          <w:p w:rsidR="004850A5" w:rsidRPr="00716D69" w:rsidRDefault="004850A5" w:rsidP="00716D69">
            <w:pPr>
              <w:jc w:val="center"/>
              <w:rPr>
                <w:lang w:val="ro-RO"/>
              </w:rPr>
            </w:pPr>
            <w:r>
              <w:rPr>
                <w:sz w:val="22"/>
                <w:szCs w:val="22"/>
                <w:lang w:val="ro-RO"/>
              </w:rPr>
              <w:t>3</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Pr="00E11113" w:rsidRDefault="004850A5" w:rsidP="00502AB4">
            <w:pPr>
              <w:pStyle w:val="a3"/>
              <w:ind w:firstLine="0"/>
              <w:jc w:val="both"/>
              <w:rPr>
                <w:szCs w:val="24"/>
              </w:rPr>
            </w:pPr>
            <w:r>
              <w:rPr>
                <w:szCs w:val="24"/>
              </w:rPr>
              <w:t>Gingivectomia/gingivoplastia. Noțiune. Indicații și contraindicații. Metode și tehnici de efectuare. Instrumente și remedii medicamentoase utilizate</w:t>
            </w:r>
          </w:p>
        </w:tc>
        <w:tc>
          <w:tcPr>
            <w:tcW w:w="565" w:type="dxa"/>
            <w:vAlign w:val="center"/>
          </w:tcPr>
          <w:p w:rsidR="004850A5" w:rsidRPr="00716D69" w:rsidRDefault="004850A5" w:rsidP="00716D69">
            <w:pPr>
              <w:jc w:val="center"/>
              <w:rPr>
                <w:lang w:val="ro-RO"/>
              </w:rPr>
            </w:pPr>
            <w:r>
              <w:rPr>
                <w:sz w:val="22"/>
                <w:szCs w:val="22"/>
                <w:lang w:val="ro-RO"/>
              </w:rPr>
              <w:t>3</w:t>
            </w:r>
          </w:p>
        </w:tc>
        <w:tc>
          <w:tcPr>
            <w:tcW w:w="567" w:type="dxa"/>
            <w:vAlign w:val="center"/>
          </w:tcPr>
          <w:p w:rsidR="004850A5" w:rsidRPr="00716D69" w:rsidRDefault="004850A5"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502AB4">
            <w:pPr>
              <w:pStyle w:val="a3"/>
              <w:ind w:firstLine="0"/>
              <w:jc w:val="both"/>
              <w:rPr>
                <w:szCs w:val="24"/>
              </w:rPr>
            </w:pPr>
            <w:r>
              <w:rPr>
                <w:szCs w:val="24"/>
              </w:rPr>
              <w:t>C</w:t>
            </w:r>
            <w:r w:rsidRPr="007F0D51">
              <w:rPr>
                <w:szCs w:val="24"/>
              </w:rPr>
              <w:t>hiuretaj</w:t>
            </w:r>
            <w:r>
              <w:rPr>
                <w:szCs w:val="24"/>
              </w:rPr>
              <w:t xml:space="preserve"> pe câmp deschis. Indicații și contraindicații. Tehnici și remedii de anestezie a zonei de intervenție. Metode și tehnici de efectuare. Instrumente și remedii medicamentoase utilizate.</w:t>
            </w:r>
          </w:p>
        </w:tc>
        <w:tc>
          <w:tcPr>
            <w:tcW w:w="565" w:type="dxa"/>
            <w:vAlign w:val="center"/>
          </w:tcPr>
          <w:p w:rsidR="004850A5" w:rsidRPr="00716D69" w:rsidRDefault="004850A5" w:rsidP="00716D69">
            <w:pPr>
              <w:jc w:val="center"/>
              <w:rPr>
                <w:lang w:val="ro-RO"/>
              </w:rPr>
            </w:pPr>
            <w:r>
              <w:rPr>
                <w:sz w:val="22"/>
                <w:szCs w:val="22"/>
                <w:lang w:val="ro-RO"/>
              </w:rPr>
              <w:t>3</w:t>
            </w:r>
          </w:p>
        </w:tc>
        <w:tc>
          <w:tcPr>
            <w:tcW w:w="567" w:type="dxa"/>
            <w:vAlign w:val="center"/>
          </w:tcPr>
          <w:p w:rsidR="004850A5" w:rsidRPr="00716D69" w:rsidRDefault="004850A5"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Pr="007F0D51" w:rsidRDefault="004850A5" w:rsidP="00502AB4">
            <w:pPr>
              <w:pStyle w:val="a3"/>
              <w:ind w:firstLine="0"/>
              <w:jc w:val="both"/>
              <w:rPr>
                <w:szCs w:val="24"/>
              </w:rPr>
            </w:pPr>
            <w:r>
              <w:rPr>
                <w:szCs w:val="24"/>
              </w:rPr>
              <w:t>A</w:t>
            </w:r>
            <w:r w:rsidRPr="00E11113">
              <w:rPr>
                <w:szCs w:val="24"/>
              </w:rPr>
              <w:t>crodare</w:t>
            </w:r>
            <w:r>
              <w:rPr>
                <w:szCs w:val="24"/>
              </w:rPr>
              <w:t>a ajutorului medical de urgență la realizarea tratamentelor parodontale.</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73762B" w:rsidP="00716D69">
            <w:pPr>
              <w:jc w:val="center"/>
              <w:rPr>
                <w:lang w:val="ro-RO"/>
              </w:rPr>
            </w:pPr>
            <w:r>
              <w:rPr>
                <w:sz w:val="22"/>
                <w:szCs w:val="22"/>
                <w:lang w:val="ro-RO"/>
              </w:rPr>
              <w:t>3</w:t>
            </w:r>
          </w:p>
        </w:tc>
        <w:tc>
          <w:tcPr>
            <w:tcW w:w="570"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3</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Pr="007F0D51" w:rsidRDefault="004850A5" w:rsidP="001909B6">
            <w:pPr>
              <w:pStyle w:val="a3"/>
              <w:ind w:firstLine="0"/>
              <w:jc w:val="both"/>
              <w:rPr>
                <w:szCs w:val="24"/>
              </w:rPr>
            </w:pPr>
            <w:r>
              <w:rPr>
                <w:szCs w:val="24"/>
              </w:rPr>
              <w:t>Îngrijire</w:t>
            </w:r>
            <w:r w:rsidRPr="00C94976">
              <w:rPr>
                <w:szCs w:val="24"/>
              </w:rPr>
              <w:t>a plăgii postoperatorie în chirurgia parodontală (remedii medicamentoase de uz local și pe cale generală, recomandări pacientului);</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4850A5" w:rsidP="00716D69">
            <w:pPr>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3</w:t>
            </w:r>
          </w:p>
        </w:tc>
      </w:tr>
      <w:tr w:rsidR="004850A5" w:rsidRPr="00DA33C3"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5" w:type="dxa"/>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DE7652">
            <w:pPr>
              <w:jc w:val="both"/>
              <w:rPr>
                <w:lang w:val="en-US"/>
              </w:rPr>
            </w:pPr>
            <w:r>
              <w:rPr>
                <w:lang w:val="en-US"/>
              </w:rPr>
              <w:t>Tratamentul de menținere (local și general – vizite periodice profilactice). Rolul și importanța lui în tratamentul complex al bolii parodontale.</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8333DD" w:rsidP="00716D69">
            <w:pPr>
              <w:jc w:val="center"/>
              <w:rPr>
                <w:lang w:val="ro-RO"/>
              </w:rPr>
            </w:pPr>
            <w:r>
              <w:rPr>
                <w:sz w:val="22"/>
                <w:szCs w:val="22"/>
                <w:lang w:val="ro-RO"/>
              </w:rPr>
              <w:t>2</w:t>
            </w:r>
          </w:p>
        </w:tc>
        <w:tc>
          <w:tcPr>
            <w:tcW w:w="570" w:type="dxa"/>
            <w:tcBorders>
              <w:right w:val="double" w:sz="4" w:space="0" w:color="auto"/>
            </w:tcBorders>
            <w:vAlign w:val="center"/>
          </w:tcPr>
          <w:p w:rsidR="004850A5" w:rsidRPr="00716D69" w:rsidRDefault="0073762B"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3</w:t>
            </w:r>
          </w:p>
        </w:tc>
      </w:tr>
      <w:tr w:rsidR="004850A5" w:rsidRPr="00B4631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755" w:type="dxa"/>
            <w:vMerge w:val="restart"/>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Pr="00716D69" w:rsidRDefault="004850A5" w:rsidP="002C3A2E">
            <w:pPr>
              <w:pStyle w:val="af8"/>
              <w:tabs>
                <w:tab w:val="left" w:pos="142"/>
              </w:tabs>
              <w:spacing w:after="200"/>
              <w:ind w:left="0"/>
              <w:rPr>
                <w:sz w:val="28"/>
                <w:szCs w:val="28"/>
                <w:lang w:val="ro-RO"/>
              </w:rPr>
            </w:pPr>
            <w:r>
              <w:rPr>
                <w:lang w:val="en-US"/>
              </w:rPr>
              <w:t>Reevaluarea clinică a pacientului parodontopat. Periodicitatea. Aprecierea statusului parodontal. Elemente de dispensarizare.</w:t>
            </w:r>
          </w:p>
        </w:tc>
        <w:tc>
          <w:tcPr>
            <w:tcW w:w="565" w:type="dxa"/>
            <w:vAlign w:val="center"/>
          </w:tcPr>
          <w:p w:rsidR="004850A5" w:rsidRPr="00716D69" w:rsidRDefault="004850A5" w:rsidP="00716D69">
            <w:pPr>
              <w:jc w:val="center"/>
              <w:rPr>
                <w:lang w:val="ro-RO"/>
              </w:rPr>
            </w:pPr>
            <w:r>
              <w:rPr>
                <w:sz w:val="22"/>
                <w:szCs w:val="22"/>
                <w:lang w:val="ro-RO"/>
              </w:rPr>
              <w:t>2</w:t>
            </w:r>
          </w:p>
        </w:tc>
        <w:tc>
          <w:tcPr>
            <w:tcW w:w="567" w:type="dxa"/>
            <w:vAlign w:val="center"/>
          </w:tcPr>
          <w:p w:rsidR="004850A5" w:rsidRPr="00716D69" w:rsidRDefault="004850A5" w:rsidP="00716D69">
            <w:pPr>
              <w:jc w:val="center"/>
              <w:rPr>
                <w:lang w:val="ro-RO"/>
              </w:rPr>
            </w:pPr>
            <w:r>
              <w:rPr>
                <w:sz w:val="22"/>
                <w:szCs w:val="22"/>
                <w:lang w:val="ro-RO"/>
              </w:rPr>
              <w:t>1</w:t>
            </w:r>
          </w:p>
        </w:tc>
        <w:tc>
          <w:tcPr>
            <w:tcW w:w="570" w:type="dxa"/>
            <w:tcBorders>
              <w:right w:val="double" w:sz="4" w:space="0" w:color="auto"/>
            </w:tcBorders>
            <w:vAlign w:val="center"/>
          </w:tcPr>
          <w:p w:rsidR="004850A5" w:rsidRPr="00716D69" w:rsidRDefault="004850A5" w:rsidP="00716D69">
            <w:pPr>
              <w:jc w:val="center"/>
              <w:rPr>
                <w:lang w:val="ro-RO"/>
              </w:rPr>
            </w:pPr>
            <w:r>
              <w:rPr>
                <w:sz w:val="22"/>
                <w:szCs w:val="22"/>
                <w:lang w:val="ro-RO"/>
              </w:rPr>
              <w:t>5</w:t>
            </w:r>
          </w:p>
        </w:tc>
        <w:tc>
          <w:tcPr>
            <w:tcW w:w="568" w:type="dxa"/>
            <w:tcBorders>
              <w:right w:val="double" w:sz="4" w:space="0" w:color="auto"/>
            </w:tcBorders>
            <w:vAlign w:val="center"/>
          </w:tcPr>
          <w:p w:rsidR="004850A5" w:rsidRPr="00716D69" w:rsidRDefault="0073762B" w:rsidP="00716D69">
            <w:pPr>
              <w:jc w:val="center"/>
              <w:rPr>
                <w:lang w:val="ro-RO"/>
              </w:rPr>
            </w:pPr>
            <w:r>
              <w:rPr>
                <w:sz w:val="22"/>
                <w:szCs w:val="22"/>
                <w:lang w:val="ro-RO"/>
              </w:rPr>
              <w:t>3</w:t>
            </w:r>
          </w:p>
        </w:tc>
      </w:tr>
      <w:tr w:rsidR="004850A5" w:rsidRPr="00B46312" w:rsidTr="00CF7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755" w:type="dxa"/>
            <w:vMerge/>
            <w:tcBorders>
              <w:left w:val="double" w:sz="4" w:space="0" w:color="auto"/>
            </w:tcBorders>
            <w:vAlign w:val="center"/>
          </w:tcPr>
          <w:p w:rsidR="004850A5" w:rsidRPr="00716D69" w:rsidRDefault="004850A5" w:rsidP="00BE512D">
            <w:pPr>
              <w:pStyle w:val="FR3"/>
              <w:numPr>
                <w:ilvl w:val="0"/>
                <w:numId w:val="20"/>
              </w:numPr>
              <w:spacing w:before="0"/>
              <w:rPr>
                <w:sz w:val="22"/>
                <w:szCs w:val="22"/>
                <w:lang w:val="ro-RO"/>
              </w:rPr>
            </w:pPr>
          </w:p>
        </w:tc>
        <w:tc>
          <w:tcPr>
            <w:tcW w:w="7255" w:type="dxa"/>
            <w:vAlign w:val="center"/>
          </w:tcPr>
          <w:p w:rsidR="004850A5" w:rsidRDefault="004850A5" w:rsidP="002C3A2E">
            <w:pPr>
              <w:pStyle w:val="af8"/>
              <w:tabs>
                <w:tab w:val="left" w:pos="142"/>
              </w:tabs>
              <w:spacing w:after="200"/>
              <w:ind w:left="0"/>
              <w:rPr>
                <w:lang w:val="en-US"/>
              </w:rPr>
            </w:pPr>
            <w:r>
              <w:rPr>
                <w:lang w:val="en-US"/>
              </w:rPr>
              <w:t>Total:</w:t>
            </w:r>
          </w:p>
        </w:tc>
        <w:tc>
          <w:tcPr>
            <w:tcW w:w="565" w:type="dxa"/>
            <w:vAlign w:val="center"/>
          </w:tcPr>
          <w:p w:rsidR="004850A5" w:rsidRDefault="008333DD" w:rsidP="00716D69">
            <w:pPr>
              <w:jc w:val="center"/>
              <w:rPr>
                <w:lang w:val="ro-RO"/>
              </w:rPr>
            </w:pPr>
            <w:r>
              <w:rPr>
                <w:sz w:val="22"/>
                <w:szCs w:val="22"/>
                <w:lang w:val="ro-RO"/>
              </w:rPr>
              <w:t>30</w:t>
            </w:r>
          </w:p>
        </w:tc>
        <w:tc>
          <w:tcPr>
            <w:tcW w:w="567" w:type="dxa"/>
            <w:vAlign w:val="center"/>
          </w:tcPr>
          <w:p w:rsidR="004850A5" w:rsidRDefault="008333DD" w:rsidP="00716D69">
            <w:pPr>
              <w:jc w:val="center"/>
              <w:rPr>
                <w:lang w:val="ro-RO"/>
              </w:rPr>
            </w:pPr>
            <w:r>
              <w:rPr>
                <w:sz w:val="22"/>
                <w:szCs w:val="22"/>
                <w:lang w:val="ro-RO"/>
              </w:rPr>
              <w:t>22</w:t>
            </w:r>
          </w:p>
        </w:tc>
        <w:tc>
          <w:tcPr>
            <w:tcW w:w="570" w:type="dxa"/>
            <w:tcBorders>
              <w:right w:val="double" w:sz="4" w:space="0" w:color="auto"/>
            </w:tcBorders>
            <w:vAlign w:val="center"/>
          </w:tcPr>
          <w:p w:rsidR="004850A5" w:rsidRDefault="008333DD" w:rsidP="00716D69">
            <w:pPr>
              <w:jc w:val="center"/>
              <w:rPr>
                <w:lang w:val="ro-RO"/>
              </w:rPr>
            </w:pPr>
            <w:r>
              <w:rPr>
                <w:sz w:val="22"/>
                <w:szCs w:val="22"/>
                <w:lang w:val="ro-RO"/>
              </w:rPr>
              <w:t>53</w:t>
            </w:r>
          </w:p>
        </w:tc>
        <w:tc>
          <w:tcPr>
            <w:tcW w:w="568" w:type="dxa"/>
            <w:tcBorders>
              <w:right w:val="double" w:sz="4" w:space="0" w:color="auto"/>
            </w:tcBorders>
            <w:vAlign w:val="center"/>
          </w:tcPr>
          <w:p w:rsidR="004850A5" w:rsidRPr="00716D69" w:rsidRDefault="008333DD" w:rsidP="00716D69">
            <w:pPr>
              <w:jc w:val="center"/>
              <w:rPr>
                <w:lang w:val="ro-RO"/>
              </w:rPr>
            </w:pPr>
            <w:r>
              <w:rPr>
                <w:sz w:val="22"/>
                <w:szCs w:val="22"/>
                <w:lang w:val="ro-RO"/>
              </w:rPr>
              <w:t>45</w:t>
            </w:r>
          </w:p>
        </w:tc>
      </w:tr>
      <w:tr w:rsidR="004850A5" w:rsidRPr="00716D69" w:rsidTr="0089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8010" w:type="dxa"/>
            <w:gridSpan w:val="2"/>
            <w:tcBorders>
              <w:top w:val="double" w:sz="4" w:space="0" w:color="auto"/>
              <w:left w:val="double" w:sz="4" w:space="0" w:color="auto"/>
              <w:bottom w:val="double" w:sz="4" w:space="0" w:color="auto"/>
            </w:tcBorders>
            <w:vAlign w:val="center"/>
          </w:tcPr>
          <w:p w:rsidR="004850A5" w:rsidRPr="00716D69" w:rsidRDefault="004850A5" w:rsidP="00716D69">
            <w:pPr>
              <w:pStyle w:val="FR3"/>
              <w:spacing w:before="80" w:after="80"/>
              <w:rPr>
                <w:b/>
                <w:sz w:val="22"/>
                <w:szCs w:val="22"/>
                <w:lang w:val="ro-RO"/>
              </w:rPr>
            </w:pPr>
            <w:r w:rsidRPr="00716D69">
              <w:rPr>
                <w:b/>
                <w:sz w:val="22"/>
                <w:szCs w:val="22"/>
                <w:lang w:val="ro-RO"/>
              </w:rPr>
              <w:t>Total</w:t>
            </w:r>
          </w:p>
        </w:tc>
        <w:tc>
          <w:tcPr>
            <w:tcW w:w="565" w:type="dxa"/>
            <w:tcBorders>
              <w:top w:val="double" w:sz="4" w:space="0" w:color="auto"/>
              <w:bottom w:val="double" w:sz="4" w:space="0" w:color="auto"/>
            </w:tcBorders>
            <w:vAlign w:val="center"/>
          </w:tcPr>
          <w:p w:rsidR="004850A5" w:rsidRPr="00716D69" w:rsidRDefault="004850A5" w:rsidP="00716D69">
            <w:pPr>
              <w:pStyle w:val="FR3"/>
              <w:spacing w:before="80" w:after="80"/>
              <w:ind w:left="79"/>
              <w:rPr>
                <w:b/>
                <w:sz w:val="22"/>
                <w:szCs w:val="22"/>
                <w:lang w:val="ro-RO"/>
              </w:rPr>
            </w:pPr>
            <w:r>
              <w:rPr>
                <w:b/>
                <w:sz w:val="22"/>
                <w:szCs w:val="22"/>
                <w:lang w:val="ro-RO"/>
              </w:rPr>
              <w:t>54</w:t>
            </w:r>
          </w:p>
        </w:tc>
        <w:tc>
          <w:tcPr>
            <w:tcW w:w="567" w:type="dxa"/>
            <w:tcBorders>
              <w:top w:val="double" w:sz="4" w:space="0" w:color="auto"/>
              <w:bottom w:val="double" w:sz="4" w:space="0" w:color="auto"/>
            </w:tcBorders>
            <w:vAlign w:val="center"/>
          </w:tcPr>
          <w:p w:rsidR="004850A5" w:rsidRPr="00716D69" w:rsidRDefault="0073762B" w:rsidP="00716D69">
            <w:pPr>
              <w:pStyle w:val="FR3"/>
              <w:spacing w:before="80" w:after="80"/>
              <w:ind w:left="79"/>
              <w:rPr>
                <w:b/>
                <w:sz w:val="22"/>
                <w:szCs w:val="22"/>
                <w:lang w:val="ro-RO"/>
              </w:rPr>
            </w:pPr>
            <w:r>
              <w:rPr>
                <w:b/>
                <w:sz w:val="22"/>
                <w:szCs w:val="22"/>
                <w:lang w:val="ro-RO"/>
              </w:rPr>
              <w:t>4</w:t>
            </w:r>
            <w:r w:rsidR="004850A5">
              <w:rPr>
                <w:b/>
                <w:sz w:val="22"/>
                <w:szCs w:val="22"/>
                <w:lang w:val="ro-RO"/>
              </w:rPr>
              <w:t>0</w:t>
            </w:r>
          </w:p>
        </w:tc>
        <w:tc>
          <w:tcPr>
            <w:tcW w:w="570" w:type="dxa"/>
            <w:tcBorders>
              <w:top w:val="double" w:sz="4" w:space="0" w:color="auto"/>
              <w:bottom w:val="double" w:sz="4" w:space="0" w:color="auto"/>
              <w:right w:val="double" w:sz="4" w:space="0" w:color="auto"/>
            </w:tcBorders>
            <w:vAlign w:val="center"/>
          </w:tcPr>
          <w:p w:rsidR="004850A5" w:rsidRPr="00716D69" w:rsidRDefault="004850A5" w:rsidP="00716D69">
            <w:pPr>
              <w:pStyle w:val="FR3"/>
              <w:spacing w:before="80" w:after="80"/>
              <w:ind w:left="79"/>
              <w:rPr>
                <w:b/>
                <w:sz w:val="22"/>
                <w:szCs w:val="22"/>
                <w:lang w:val="ro-RO"/>
              </w:rPr>
            </w:pPr>
            <w:r>
              <w:rPr>
                <w:b/>
                <w:sz w:val="22"/>
                <w:szCs w:val="22"/>
                <w:lang w:val="ro-RO"/>
              </w:rPr>
              <w:t>95</w:t>
            </w:r>
          </w:p>
        </w:tc>
        <w:tc>
          <w:tcPr>
            <w:tcW w:w="568" w:type="dxa"/>
            <w:tcBorders>
              <w:top w:val="double" w:sz="4" w:space="0" w:color="auto"/>
              <w:bottom w:val="double" w:sz="4" w:space="0" w:color="auto"/>
              <w:right w:val="double" w:sz="4" w:space="0" w:color="auto"/>
            </w:tcBorders>
          </w:tcPr>
          <w:p w:rsidR="004850A5" w:rsidRPr="00716D69" w:rsidRDefault="004850A5" w:rsidP="00716D69">
            <w:pPr>
              <w:pStyle w:val="FR3"/>
              <w:spacing w:before="80" w:after="80"/>
              <w:ind w:left="79"/>
              <w:rPr>
                <w:b/>
                <w:sz w:val="22"/>
                <w:szCs w:val="22"/>
                <w:lang w:val="ro-RO"/>
              </w:rPr>
            </w:pPr>
            <w:r>
              <w:rPr>
                <w:b/>
                <w:sz w:val="22"/>
                <w:szCs w:val="22"/>
                <w:lang w:val="ro-RO"/>
              </w:rPr>
              <w:t>51</w:t>
            </w:r>
          </w:p>
        </w:tc>
      </w:tr>
    </w:tbl>
    <w:p w:rsidR="004850A5" w:rsidRPr="00B727E7" w:rsidRDefault="004850A5" w:rsidP="00B727E7">
      <w:pPr>
        <w:pStyle w:val="af8"/>
        <w:widowControl w:val="0"/>
        <w:numPr>
          <w:ilvl w:val="0"/>
          <w:numId w:val="2"/>
        </w:numPr>
        <w:spacing w:before="240" w:after="120"/>
        <w:rPr>
          <w:b/>
          <w:caps/>
          <w:sz w:val="28"/>
          <w:lang w:val="ro-RO"/>
        </w:rPr>
      </w:pPr>
      <w:r w:rsidRPr="00B727E7">
        <w:rPr>
          <w:b/>
          <w:caps/>
          <w:sz w:val="28"/>
          <w:lang w:val="ro-RO"/>
        </w:rPr>
        <w:t>OBIECTIVE DE REFERINȚĂ ȘI UNITĂȚI DE CONȚINUT</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4850A5" w:rsidRPr="00716D69" w:rsidTr="00F31AD9">
        <w:trPr>
          <w:gridAfter w:val="1"/>
          <w:wAfter w:w="11" w:type="dxa"/>
          <w:tblHeader/>
        </w:trPr>
        <w:tc>
          <w:tcPr>
            <w:tcW w:w="4820" w:type="dxa"/>
          </w:tcPr>
          <w:p w:rsidR="004850A5" w:rsidRPr="00F31AD9" w:rsidRDefault="004850A5" w:rsidP="00F31AD9">
            <w:pPr>
              <w:tabs>
                <w:tab w:val="left" w:pos="170"/>
              </w:tabs>
              <w:spacing w:before="60" w:after="60"/>
              <w:jc w:val="center"/>
              <w:rPr>
                <w:b/>
                <w:iCs/>
                <w:color w:val="FF0000"/>
                <w:spacing w:val="-4"/>
                <w:lang w:val="ro-RO"/>
              </w:rPr>
            </w:pPr>
            <w:r w:rsidRPr="00F31AD9">
              <w:rPr>
                <w:b/>
                <w:iCs/>
                <w:spacing w:val="-4"/>
                <w:lang w:val="ro-RO"/>
              </w:rPr>
              <w:t>Obiective</w:t>
            </w:r>
          </w:p>
        </w:tc>
        <w:tc>
          <w:tcPr>
            <w:tcW w:w="5103" w:type="dxa"/>
          </w:tcPr>
          <w:p w:rsidR="004850A5" w:rsidRPr="00F31AD9" w:rsidRDefault="004850A5" w:rsidP="00F31AD9">
            <w:pPr>
              <w:tabs>
                <w:tab w:val="left" w:pos="170"/>
              </w:tabs>
              <w:spacing w:before="60" w:after="60"/>
              <w:jc w:val="center"/>
              <w:rPr>
                <w:b/>
                <w:iCs/>
                <w:color w:val="FF0000"/>
                <w:spacing w:val="-4"/>
                <w:lang w:val="ro-RO"/>
              </w:rPr>
            </w:pPr>
            <w:r w:rsidRPr="00F31AD9">
              <w:rPr>
                <w:b/>
                <w:iCs/>
                <w:spacing w:val="-4"/>
                <w:lang w:val="ro-RO"/>
              </w:rPr>
              <w:t>Unități de conținut</w:t>
            </w:r>
          </w:p>
        </w:tc>
      </w:tr>
      <w:tr w:rsidR="004850A5" w:rsidRPr="009276BF" w:rsidTr="00F31AD9">
        <w:tc>
          <w:tcPr>
            <w:tcW w:w="9934" w:type="dxa"/>
            <w:gridSpan w:val="3"/>
          </w:tcPr>
          <w:p w:rsidR="004850A5" w:rsidRPr="00F31AD9" w:rsidRDefault="004850A5" w:rsidP="00F31AD9">
            <w:pPr>
              <w:pStyle w:val="a5"/>
              <w:tabs>
                <w:tab w:val="left" w:pos="0"/>
              </w:tabs>
              <w:spacing w:line="240" w:lineRule="auto"/>
              <w:ind w:right="185"/>
              <w:jc w:val="both"/>
              <w:rPr>
                <w:i w:val="0"/>
                <w:sz w:val="22"/>
              </w:rPr>
            </w:pPr>
            <w:r w:rsidRPr="00F31AD9">
              <w:rPr>
                <w:i w:val="0"/>
                <w:sz w:val="22"/>
                <w:szCs w:val="22"/>
              </w:rPr>
              <w:t xml:space="preserve">Particularitățile parodontologiei. Organizarea cabinetului de parodontologie. </w:t>
            </w:r>
          </w:p>
        </w:tc>
      </w:tr>
      <w:tr w:rsidR="004850A5" w:rsidRPr="009276BF" w:rsidTr="00F31AD9">
        <w:trPr>
          <w:gridAfter w:val="1"/>
          <w:wAfter w:w="11" w:type="dxa"/>
        </w:trPr>
        <w:tc>
          <w:tcPr>
            <w:tcW w:w="4820" w:type="dxa"/>
          </w:tcPr>
          <w:p w:rsidR="004850A5" w:rsidRPr="00F31AD9" w:rsidRDefault="004850A5" w:rsidP="00F31AD9">
            <w:pPr>
              <w:pStyle w:val="33"/>
              <w:widowControl w:val="0"/>
              <w:numPr>
                <w:ilvl w:val="0"/>
                <w:numId w:val="12"/>
              </w:numPr>
              <w:rPr>
                <w:szCs w:val="22"/>
              </w:rPr>
            </w:pPr>
            <w:r w:rsidRPr="00F31AD9">
              <w:rPr>
                <w:szCs w:val="22"/>
              </w:rPr>
              <w:t>să cunoascăstructura şi organizarea asistenţei stomatologice, organizarea şi utilarea cabinetului stomatologic și a cabinetului de profil parodontologie;</w:t>
            </w:r>
          </w:p>
          <w:p w:rsidR="004850A5" w:rsidRPr="00F31AD9" w:rsidRDefault="004850A5" w:rsidP="00F31AD9">
            <w:pPr>
              <w:pStyle w:val="33"/>
              <w:widowControl w:val="0"/>
              <w:numPr>
                <w:ilvl w:val="0"/>
                <w:numId w:val="12"/>
              </w:numPr>
              <w:rPr>
                <w:szCs w:val="22"/>
              </w:rPr>
            </w:pPr>
            <w:r w:rsidRPr="00F31AD9">
              <w:rPr>
                <w:szCs w:val="22"/>
              </w:rPr>
              <w:t>să cunoască locul și rolul parodontologiei în tratamentul și profilaxia afecțiunilor generale;</w:t>
            </w:r>
          </w:p>
          <w:p w:rsidR="004850A5" w:rsidRPr="00F31AD9" w:rsidRDefault="004850A5" w:rsidP="00F31AD9">
            <w:pPr>
              <w:pStyle w:val="33"/>
              <w:widowControl w:val="0"/>
              <w:numPr>
                <w:ilvl w:val="0"/>
                <w:numId w:val="12"/>
              </w:numPr>
              <w:rPr>
                <w:szCs w:val="22"/>
              </w:rPr>
            </w:pPr>
            <w:r w:rsidRPr="00F31AD9">
              <w:rPr>
                <w:szCs w:val="22"/>
              </w:rPr>
              <w:t xml:space="preserve">să cunoască utilajul și instrumentarul de examinare, și tratament a bolii parodontale </w:t>
            </w:r>
            <w:r w:rsidRPr="00F31AD9">
              <w:rPr>
                <w:szCs w:val="22"/>
              </w:rPr>
              <w:lastRenderedPageBreak/>
              <w:t>(instalația stomatologică, instrumente și aparate pentru examinarea complexă, instrumente pentru detartraj, chiuretaj și chirurgie parodontală etc.);</w:t>
            </w:r>
          </w:p>
        </w:tc>
        <w:tc>
          <w:tcPr>
            <w:tcW w:w="5103" w:type="dxa"/>
          </w:tcPr>
          <w:p w:rsidR="004850A5" w:rsidRPr="00F31AD9" w:rsidRDefault="004850A5" w:rsidP="00F31AD9">
            <w:pPr>
              <w:pStyle w:val="33"/>
              <w:widowControl w:val="0"/>
              <w:tabs>
                <w:tab w:val="num" w:pos="251"/>
              </w:tabs>
              <w:ind w:left="3"/>
              <w:rPr>
                <w:szCs w:val="22"/>
              </w:rPr>
            </w:pPr>
            <w:r w:rsidRPr="00F31AD9">
              <w:rPr>
                <w:szCs w:val="22"/>
              </w:rPr>
              <w:lastRenderedPageBreak/>
              <w:t>Rolul profesiei de medic parodontolog. Obiectul și sarcinile.</w:t>
            </w:r>
          </w:p>
          <w:p w:rsidR="004850A5" w:rsidRPr="00F31AD9" w:rsidRDefault="004850A5" w:rsidP="00F31AD9">
            <w:pPr>
              <w:pStyle w:val="33"/>
              <w:widowControl w:val="0"/>
              <w:tabs>
                <w:tab w:val="num" w:pos="251"/>
              </w:tabs>
              <w:ind w:left="3"/>
              <w:rPr>
                <w:szCs w:val="22"/>
              </w:rPr>
            </w:pPr>
          </w:p>
          <w:p w:rsidR="004850A5" w:rsidRPr="00F31AD9" w:rsidRDefault="004850A5" w:rsidP="00F31AD9">
            <w:pPr>
              <w:pStyle w:val="33"/>
              <w:widowControl w:val="0"/>
              <w:tabs>
                <w:tab w:val="num" w:pos="251"/>
              </w:tabs>
              <w:ind w:left="3"/>
              <w:rPr>
                <w:szCs w:val="22"/>
              </w:rPr>
            </w:pPr>
            <w:r w:rsidRPr="00F31AD9">
              <w:rPr>
                <w:szCs w:val="22"/>
              </w:rPr>
              <w:t xml:space="preserve">Organizarea asistenței parodontologice, cabinetul de profil parodontologie, instrumentarul și utilajul. </w:t>
            </w:r>
          </w:p>
          <w:p w:rsidR="004850A5" w:rsidRPr="00F31AD9" w:rsidRDefault="004850A5" w:rsidP="00F31AD9">
            <w:pPr>
              <w:pStyle w:val="33"/>
              <w:widowControl w:val="0"/>
              <w:tabs>
                <w:tab w:val="num" w:pos="251"/>
              </w:tabs>
              <w:ind w:left="3"/>
              <w:rPr>
                <w:szCs w:val="22"/>
              </w:rPr>
            </w:pPr>
            <w:r w:rsidRPr="00F31AD9">
              <w:rPr>
                <w:szCs w:val="22"/>
              </w:rPr>
              <w:t xml:space="preserve">Rolul parodontologiei în profilaxia afecțiunilor generale. </w:t>
            </w:r>
          </w:p>
          <w:p w:rsidR="004850A5" w:rsidRPr="00F31AD9" w:rsidRDefault="004850A5" w:rsidP="00F31AD9">
            <w:pPr>
              <w:pStyle w:val="33"/>
              <w:widowControl w:val="0"/>
              <w:tabs>
                <w:tab w:val="num" w:pos="251"/>
              </w:tabs>
              <w:ind w:left="0"/>
              <w:rPr>
                <w:szCs w:val="22"/>
              </w:rPr>
            </w:pPr>
          </w:p>
          <w:p w:rsidR="004850A5" w:rsidRPr="00F31AD9" w:rsidRDefault="004850A5" w:rsidP="00F31AD9">
            <w:pPr>
              <w:pStyle w:val="33"/>
              <w:widowControl w:val="0"/>
              <w:tabs>
                <w:tab w:val="num" w:pos="251"/>
              </w:tabs>
              <w:ind w:left="0"/>
              <w:rPr>
                <w:szCs w:val="22"/>
              </w:rPr>
            </w:pPr>
            <w:r w:rsidRPr="00F31AD9">
              <w:rPr>
                <w:szCs w:val="22"/>
              </w:rPr>
              <w:t xml:space="preserve">Instrumentarul pentru examinare, pentru detartraj, </w:t>
            </w:r>
            <w:r w:rsidRPr="00F31AD9">
              <w:rPr>
                <w:szCs w:val="22"/>
              </w:rPr>
              <w:lastRenderedPageBreak/>
              <w:t xml:space="preserve">chiuretaj și chirurgie parodontală.  </w:t>
            </w:r>
          </w:p>
          <w:p w:rsidR="004850A5" w:rsidRPr="00F31AD9" w:rsidRDefault="004850A5" w:rsidP="00F31AD9">
            <w:pPr>
              <w:pStyle w:val="33"/>
              <w:widowControl w:val="0"/>
              <w:tabs>
                <w:tab w:val="num" w:pos="251"/>
              </w:tabs>
              <w:ind w:left="3"/>
              <w:rPr>
                <w:color w:val="FF0000"/>
                <w:szCs w:val="22"/>
              </w:rPr>
            </w:pPr>
            <w:r w:rsidRPr="00F31AD9">
              <w:rPr>
                <w:szCs w:val="22"/>
              </w:rPr>
              <w:t>Documentația medicală stomatologică în cabinetul de profil parodontologie</w:t>
            </w:r>
          </w:p>
        </w:tc>
      </w:tr>
      <w:tr w:rsidR="004850A5" w:rsidRPr="009276BF" w:rsidTr="00F31AD9">
        <w:tc>
          <w:tcPr>
            <w:tcW w:w="9934" w:type="dxa"/>
            <w:gridSpan w:val="3"/>
            <w:vAlign w:val="center"/>
          </w:tcPr>
          <w:p w:rsidR="004850A5" w:rsidRPr="00F31AD9" w:rsidRDefault="004850A5" w:rsidP="00F31AD9">
            <w:pPr>
              <w:tabs>
                <w:tab w:val="left" w:pos="0"/>
                <w:tab w:val="left" w:pos="142"/>
              </w:tabs>
              <w:spacing w:line="360" w:lineRule="auto"/>
              <w:ind w:right="185"/>
              <w:rPr>
                <w:b/>
                <w:lang w:val="ro-RO"/>
              </w:rPr>
            </w:pPr>
            <w:r w:rsidRPr="00F31AD9">
              <w:rPr>
                <w:b/>
                <w:sz w:val="22"/>
                <w:szCs w:val="22"/>
                <w:lang w:val="ro-RO"/>
              </w:rPr>
              <w:lastRenderedPageBreak/>
              <w:t>Anatomia topografică, fiziologia și funcțiile parodonțiului marginal.</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3"/>
              </w:numPr>
              <w:tabs>
                <w:tab w:val="num" w:pos="567"/>
              </w:tabs>
              <w:ind w:left="567" w:hanging="283"/>
              <w:rPr>
                <w:szCs w:val="22"/>
              </w:rPr>
            </w:pPr>
            <w:r w:rsidRPr="00F31AD9">
              <w:rPr>
                <w:sz w:val="22"/>
                <w:szCs w:val="22"/>
              </w:rPr>
              <w:t xml:space="preserve"> sa cunoască structura și funcțiileparodonțiului marginal;</w:t>
            </w:r>
          </w:p>
          <w:p w:rsidR="004850A5" w:rsidRPr="00F31AD9" w:rsidRDefault="004850A5" w:rsidP="00F31AD9">
            <w:pPr>
              <w:pStyle w:val="a3"/>
              <w:numPr>
                <w:ilvl w:val="0"/>
                <w:numId w:val="13"/>
              </w:numPr>
              <w:tabs>
                <w:tab w:val="num" w:pos="567"/>
              </w:tabs>
              <w:ind w:left="567" w:hanging="283"/>
              <w:rPr>
                <w:szCs w:val="22"/>
              </w:rPr>
            </w:pPr>
            <w:r w:rsidRPr="00F31AD9">
              <w:rPr>
                <w:sz w:val="22"/>
                <w:szCs w:val="22"/>
              </w:rPr>
              <w:t>sa cunoască și să înțeleagă procesele fiziologice ce se  petrec la nivelul țesuturilor parodonțiului marginal (gingie, periodonțiu și țesutul osos de susținere);</w:t>
            </w:r>
          </w:p>
        </w:tc>
        <w:tc>
          <w:tcPr>
            <w:tcW w:w="5103" w:type="dxa"/>
          </w:tcPr>
          <w:p w:rsidR="004850A5" w:rsidRPr="00F31AD9" w:rsidRDefault="004850A5" w:rsidP="00F31AD9">
            <w:pPr>
              <w:pStyle w:val="33"/>
              <w:widowControl w:val="0"/>
              <w:tabs>
                <w:tab w:val="num" w:pos="251"/>
              </w:tabs>
              <w:ind w:left="3"/>
              <w:jc w:val="both"/>
              <w:rPr>
                <w:szCs w:val="22"/>
              </w:rPr>
            </w:pPr>
            <w:r w:rsidRPr="00F31AD9">
              <w:rPr>
                <w:szCs w:val="22"/>
              </w:rPr>
              <w:t xml:space="preserve"> Parodonțiul marginal superficial și profund. Funcția de susținere, trofică, biomecanică</w:t>
            </w:r>
          </w:p>
          <w:p w:rsidR="004850A5" w:rsidRPr="00F31AD9" w:rsidRDefault="004850A5" w:rsidP="00F31AD9">
            <w:pPr>
              <w:pStyle w:val="33"/>
              <w:widowControl w:val="0"/>
              <w:tabs>
                <w:tab w:val="num" w:pos="251"/>
              </w:tabs>
              <w:ind w:left="0"/>
              <w:jc w:val="both"/>
              <w:rPr>
                <w:szCs w:val="22"/>
              </w:rPr>
            </w:pPr>
            <w:r w:rsidRPr="00F31AD9">
              <w:rPr>
                <w:szCs w:val="22"/>
              </w:rPr>
              <w:t>Vascularizarea și inervația parodonțiului marginal.</w:t>
            </w:r>
          </w:p>
          <w:p w:rsidR="004850A5" w:rsidRPr="00F31AD9" w:rsidRDefault="004850A5" w:rsidP="00F31AD9">
            <w:pPr>
              <w:pStyle w:val="33"/>
              <w:widowControl w:val="0"/>
              <w:tabs>
                <w:tab w:val="num" w:pos="251"/>
              </w:tabs>
              <w:ind w:left="3"/>
              <w:jc w:val="both"/>
              <w:rPr>
                <w:szCs w:val="22"/>
              </w:rPr>
            </w:pPr>
            <w:r w:rsidRPr="00F31AD9">
              <w:rPr>
                <w:szCs w:val="22"/>
              </w:rPr>
              <w:t>Elementele anatomice ale parodonțiului marginal și relația cu biomecanica dinților.</w:t>
            </w:r>
          </w:p>
          <w:p w:rsidR="004850A5" w:rsidRPr="00F31AD9" w:rsidRDefault="004850A5" w:rsidP="00AA28A8">
            <w:pPr>
              <w:rPr>
                <w:lang w:val="ro-RO"/>
              </w:rPr>
            </w:pPr>
          </w:p>
        </w:tc>
      </w:tr>
      <w:tr w:rsidR="004850A5" w:rsidRPr="009276BF" w:rsidTr="00F31AD9">
        <w:tc>
          <w:tcPr>
            <w:tcW w:w="9934" w:type="dxa"/>
            <w:gridSpan w:val="3"/>
          </w:tcPr>
          <w:p w:rsidR="004850A5" w:rsidRPr="00F31AD9" w:rsidRDefault="004850A5" w:rsidP="00F31AD9">
            <w:pPr>
              <w:pStyle w:val="a5"/>
              <w:tabs>
                <w:tab w:val="left" w:pos="142"/>
              </w:tabs>
              <w:spacing w:line="240" w:lineRule="auto"/>
              <w:ind w:right="454"/>
              <w:jc w:val="both"/>
              <w:rPr>
                <w:b w:val="0"/>
                <w:color w:val="FF0000"/>
                <w:sz w:val="22"/>
              </w:rPr>
            </w:pPr>
            <w:r w:rsidRPr="00F31AD9">
              <w:rPr>
                <w:i w:val="0"/>
                <w:sz w:val="22"/>
                <w:szCs w:val="22"/>
              </w:rPr>
              <w:t>Examenul clinic și paraclinic al bolnavilor cu boala parodontală.</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5"/>
              </w:numPr>
              <w:tabs>
                <w:tab w:val="num" w:pos="567"/>
              </w:tabs>
              <w:jc w:val="both"/>
              <w:rPr>
                <w:szCs w:val="22"/>
              </w:rPr>
            </w:pPr>
            <w:r w:rsidRPr="00F31AD9">
              <w:rPr>
                <w:sz w:val="22"/>
                <w:szCs w:val="22"/>
              </w:rPr>
              <w:t>să cunoască indicii de placă, de sângerare, de tartru și parodontali;</w:t>
            </w:r>
          </w:p>
          <w:p w:rsidR="004850A5" w:rsidRPr="00F31AD9" w:rsidRDefault="004850A5" w:rsidP="00F31AD9">
            <w:pPr>
              <w:pStyle w:val="a3"/>
              <w:numPr>
                <w:ilvl w:val="0"/>
                <w:numId w:val="15"/>
              </w:numPr>
              <w:tabs>
                <w:tab w:val="num" w:pos="567"/>
              </w:tabs>
              <w:jc w:val="both"/>
              <w:rPr>
                <w:szCs w:val="22"/>
              </w:rPr>
            </w:pPr>
            <w:r w:rsidRPr="00F31AD9">
              <w:rPr>
                <w:sz w:val="22"/>
                <w:szCs w:val="22"/>
              </w:rPr>
              <w:t>să cunoască componentele și semnificația statusului parodontal (componentele parodontogramei);</w:t>
            </w:r>
          </w:p>
          <w:p w:rsidR="004850A5" w:rsidRPr="00F31AD9" w:rsidRDefault="004850A5" w:rsidP="00F31AD9">
            <w:pPr>
              <w:pStyle w:val="a3"/>
              <w:numPr>
                <w:ilvl w:val="0"/>
                <w:numId w:val="15"/>
              </w:numPr>
              <w:tabs>
                <w:tab w:val="num" w:pos="567"/>
              </w:tabs>
              <w:jc w:val="both"/>
              <w:rPr>
                <w:szCs w:val="22"/>
              </w:rPr>
            </w:pPr>
            <w:r w:rsidRPr="00F31AD9">
              <w:rPr>
                <w:sz w:val="22"/>
                <w:szCs w:val="22"/>
              </w:rPr>
              <w:t>să cunoască metode de examinare și diagnosticare a bolii parodontale – a gingivitelor, parodontitei marginale (clinice și paraclinice);</w:t>
            </w:r>
          </w:p>
        </w:tc>
        <w:tc>
          <w:tcPr>
            <w:tcW w:w="5103" w:type="dxa"/>
          </w:tcPr>
          <w:p w:rsidR="004850A5" w:rsidRPr="00716D69" w:rsidRDefault="004850A5" w:rsidP="00F31AD9">
            <w:pPr>
              <w:pStyle w:val="33"/>
              <w:widowControl w:val="0"/>
              <w:ind w:left="3"/>
            </w:pPr>
            <w:r>
              <w:t>Determinarea indicilor de igienă, de placă, de sângerare și parodontali</w:t>
            </w:r>
            <w:r w:rsidRPr="00716D69">
              <w:t>.</w:t>
            </w:r>
          </w:p>
          <w:p w:rsidR="004850A5" w:rsidRPr="00716D69" w:rsidRDefault="004850A5" w:rsidP="00F31AD9">
            <w:pPr>
              <w:pStyle w:val="33"/>
              <w:widowControl w:val="0"/>
              <w:ind w:left="3"/>
            </w:pPr>
            <w:r>
              <w:t xml:space="preserve">Nivelul de sângerare, retracție gingivală, profunzimii pungilor parodontale. Completarea parodontogramei </w:t>
            </w:r>
            <w:r w:rsidRPr="00716D69">
              <w:t>.</w:t>
            </w:r>
          </w:p>
          <w:p w:rsidR="004850A5" w:rsidRPr="00716D69" w:rsidRDefault="004850A5" w:rsidP="00F31AD9">
            <w:pPr>
              <w:pStyle w:val="33"/>
              <w:widowControl w:val="0"/>
              <w:ind w:left="3"/>
            </w:pPr>
          </w:p>
          <w:p w:rsidR="004850A5" w:rsidRPr="00CB7581" w:rsidRDefault="004850A5" w:rsidP="00F31AD9">
            <w:pPr>
              <w:pStyle w:val="33"/>
              <w:widowControl w:val="0"/>
              <w:ind w:left="3"/>
            </w:pPr>
            <w:r>
              <w:t>Examenul subiectiv și obiectiv</w:t>
            </w:r>
            <w:r w:rsidRPr="00716D69">
              <w:t>.</w:t>
            </w:r>
            <w:r>
              <w:t xml:space="preserve"> Examenul paraclinic – radiografic (OPG,RVG, CT), bacteriologic (flora bacteriană din pungile parodontale), clinic (analiza generală a sângelui), biochimic (nivelul glucozei în sânge).</w:t>
            </w:r>
          </w:p>
        </w:tc>
      </w:tr>
      <w:tr w:rsidR="004850A5" w:rsidRPr="00DA33C3" w:rsidTr="00F31AD9">
        <w:tc>
          <w:tcPr>
            <w:tcW w:w="9934" w:type="dxa"/>
            <w:gridSpan w:val="3"/>
          </w:tcPr>
          <w:p w:rsidR="004850A5" w:rsidRPr="00F31AD9" w:rsidRDefault="004850A5" w:rsidP="00F31AD9">
            <w:pPr>
              <w:tabs>
                <w:tab w:val="left" w:pos="170"/>
              </w:tabs>
              <w:spacing w:before="100" w:after="100"/>
              <w:rPr>
                <w:b/>
                <w:color w:val="FF0000"/>
                <w:lang w:val="ro-RO"/>
              </w:rPr>
            </w:pPr>
            <w:r w:rsidRPr="00F31AD9">
              <w:rPr>
                <w:b/>
                <w:sz w:val="22"/>
                <w:szCs w:val="22"/>
                <w:lang w:val="ro-RO"/>
              </w:rPr>
              <w:t>Factorii etiologici și patogenici a bolii parodontale. Clasificare.</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7"/>
              </w:numPr>
              <w:tabs>
                <w:tab w:val="num" w:pos="567"/>
              </w:tabs>
              <w:jc w:val="both"/>
              <w:rPr>
                <w:szCs w:val="22"/>
              </w:rPr>
            </w:pPr>
            <w:r w:rsidRPr="00F31AD9">
              <w:rPr>
                <w:sz w:val="22"/>
                <w:szCs w:val="22"/>
              </w:rPr>
              <w:t>să cunoască clasificările bolii parodontale (naționale și internaționale);</w:t>
            </w:r>
          </w:p>
          <w:p w:rsidR="004850A5" w:rsidRPr="00F31AD9" w:rsidRDefault="004850A5" w:rsidP="00F31AD9">
            <w:pPr>
              <w:pStyle w:val="a3"/>
              <w:numPr>
                <w:ilvl w:val="0"/>
                <w:numId w:val="17"/>
              </w:numPr>
              <w:tabs>
                <w:tab w:val="num" w:pos="567"/>
              </w:tabs>
              <w:jc w:val="both"/>
              <w:rPr>
                <w:szCs w:val="22"/>
              </w:rPr>
            </w:pPr>
            <w:r w:rsidRPr="00F31AD9">
              <w:rPr>
                <w:sz w:val="22"/>
                <w:szCs w:val="22"/>
              </w:rPr>
              <w:t>să cunoască factorii etiologici (locali și generali) în apariția și evoluția bolii parodontale precum și factorii favorizanți și determinanți;</w:t>
            </w:r>
          </w:p>
          <w:p w:rsidR="004850A5" w:rsidRPr="00F31AD9" w:rsidRDefault="004850A5" w:rsidP="00F31AD9">
            <w:pPr>
              <w:pStyle w:val="a3"/>
              <w:ind w:left="720" w:firstLine="0"/>
              <w:jc w:val="both"/>
              <w:rPr>
                <w:szCs w:val="22"/>
              </w:rPr>
            </w:pPr>
          </w:p>
          <w:p w:rsidR="004850A5" w:rsidRPr="00F31AD9" w:rsidRDefault="004850A5" w:rsidP="00F31AD9">
            <w:pPr>
              <w:pStyle w:val="a3"/>
              <w:numPr>
                <w:ilvl w:val="0"/>
                <w:numId w:val="17"/>
              </w:numPr>
              <w:tabs>
                <w:tab w:val="num" w:pos="567"/>
              </w:tabs>
              <w:jc w:val="both"/>
              <w:rPr>
                <w:szCs w:val="22"/>
              </w:rPr>
            </w:pPr>
            <w:r w:rsidRPr="00F31AD9">
              <w:rPr>
                <w:sz w:val="22"/>
                <w:szCs w:val="22"/>
              </w:rPr>
              <w:t>să cunoască noțiunile procesului inflamator la nivelul țesuturilor parodontale;</w:t>
            </w:r>
          </w:p>
          <w:p w:rsidR="004850A5" w:rsidRPr="00F31AD9" w:rsidRDefault="004850A5" w:rsidP="00F31AD9">
            <w:pPr>
              <w:pStyle w:val="a3"/>
              <w:numPr>
                <w:ilvl w:val="0"/>
                <w:numId w:val="17"/>
              </w:numPr>
              <w:tabs>
                <w:tab w:val="num" w:pos="567"/>
              </w:tabs>
              <w:jc w:val="both"/>
              <w:rPr>
                <w:szCs w:val="22"/>
              </w:rPr>
            </w:pPr>
            <w:r w:rsidRPr="00F31AD9">
              <w:rPr>
                <w:sz w:val="22"/>
                <w:szCs w:val="22"/>
              </w:rPr>
              <w:t>să cunoască și să înțeleagă mecanismul patogenic în debutul și evoluția bolii parodontale (gingivitei și parodontitei marginale);</w:t>
            </w:r>
          </w:p>
          <w:p w:rsidR="004850A5" w:rsidRPr="00F31AD9" w:rsidRDefault="004850A5" w:rsidP="00F31AD9">
            <w:pPr>
              <w:pStyle w:val="a3"/>
              <w:numPr>
                <w:ilvl w:val="0"/>
                <w:numId w:val="17"/>
              </w:numPr>
              <w:tabs>
                <w:tab w:val="num" w:pos="567"/>
              </w:tabs>
              <w:jc w:val="both"/>
              <w:rPr>
                <w:szCs w:val="22"/>
              </w:rPr>
            </w:pPr>
            <w:r w:rsidRPr="00F31AD9">
              <w:rPr>
                <w:sz w:val="22"/>
                <w:szCs w:val="22"/>
              </w:rPr>
              <w:t>să cunoască și să înțeleagă modificările morfologice în țesuturile parodonțiului marginal;</w:t>
            </w:r>
          </w:p>
          <w:p w:rsidR="004850A5" w:rsidRPr="00F31AD9" w:rsidRDefault="004850A5" w:rsidP="00F31AD9">
            <w:pPr>
              <w:pStyle w:val="a3"/>
              <w:numPr>
                <w:ilvl w:val="0"/>
                <w:numId w:val="17"/>
              </w:numPr>
              <w:tabs>
                <w:tab w:val="num" w:pos="567"/>
              </w:tabs>
              <w:jc w:val="both"/>
              <w:rPr>
                <w:szCs w:val="22"/>
              </w:rPr>
            </w:pPr>
            <w:r w:rsidRPr="00F31AD9">
              <w:rPr>
                <w:sz w:val="22"/>
                <w:szCs w:val="22"/>
              </w:rPr>
              <w:t>să cunoască și să înțeleagă mecanismul de acțiune a produselor metabolice de la nivelul parodonțiului marginal asupra întregului organism</w:t>
            </w:r>
          </w:p>
          <w:p w:rsidR="004850A5" w:rsidRPr="00F31AD9" w:rsidRDefault="004850A5" w:rsidP="00F31AD9">
            <w:pPr>
              <w:pStyle w:val="33"/>
              <w:widowControl w:val="0"/>
              <w:ind w:left="251"/>
              <w:rPr>
                <w:color w:val="FF0000"/>
                <w:szCs w:val="24"/>
              </w:rPr>
            </w:pPr>
          </w:p>
        </w:tc>
        <w:tc>
          <w:tcPr>
            <w:tcW w:w="5103" w:type="dxa"/>
          </w:tcPr>
          <w:p w:rsidR="004850A5" w:rsidRPr="00F31AD9" w:rsidRDefault="004850A5" w:rsidP="00F31AD9">
            <w:pPr>
              <w:pStyle w:val="33"/>
              <w:widowControl w:val="0"/>
              <w:tabs>
                <w:tab w:val="num" w:pos="251"/>
              </w:tabs>
              <w:ind w:left="3"/>
              <w:rPr>
                <w:szCs w:val="24"/>
              </w:rPr>
            </w:pPr>
            <w:r w:rsidRPr="00F31AD9">
              <w:rPr>
                <w:szCs w:val="24"/>
              </w:rPr>
              <w:t>Clasificarea OMS, clinică și internațională (gingivita, parodontita).</w:t>
            </w:r>
          </w:p>
          <w:p w:rsidR="004850A5" w:rsidRPr="00716D69" w:rsidRDefault="004850A5" w:rsidP="00F31AD9">
            <w:pPr>
              <w:pStyle w:val="33"/>
              <w:widowControl w:val="0"/>
              <w:tabs>
                <w:tab w:val="num" w:pos="251"/>
              </w:tabs>
              <w:ind w:left="3"/>
            </w:pPr>
            <w:r w:rsidRPr="00F31AD9">
              <w:rPr>
                <w:szCs w:val="24"/>
              </w:rPr>
              <w:t>Factorii locali – placa bacteriană, tartru dentar, anomalii de poziție, biotipul parodonțiului marginal. Factorii generali – afecțiunile de sistem: cardiovasculare, a tractului digestiv, endocrine (diabetul zaharat),etc.</w:t>
            </w:r>
          </w:p>
          <w:p w:rsidR="004850A5" w:rsidRDefault="004850A5" w:rsidP="00F31AD9">
            <w:pPr>
              <w:pStyle w:val="33"/>
              <w:widowControl w:val="0"/>
              <w:tabs>
                <w:tab w:val="num" w:pos="251"/>
              </w:tabs>
              <w:ind w:left="3"/>
            </w:pPr>
            <w:r>
              <w:t>Mecanismul patogenic de debut și evoluție a procesului inflamator.</w:t>
            </w:r>
          </w:p>
          <w:p w:rsidR="004850A5" w:rsidRDefault="004850A5" w:rsidP="00F31AD9">
            <w:pPr>
              <w:pStyle w:val="33"/>
              <w:widowControl w:val="0"/>
              <w:tabs>
                <w:tab w:val="num" w:pos="251"/>
              </w:tabs>
              <w:ind w:left="3"/>
            </w:pPr>
            <w:r>
              <w:t>Procesul inflamator (hiperimie, edemul gingival, procesele exudative), apariția pungilor parodontale, supurații din pungile parodontale</w:t>
            </w:r>
          </w:p>
          <w:p w:rsidR="004850A5" w:rsidRPr="00F31AD9" w:rsidRDefault="004850A5" w:rsidP="00CB7581">
            <w:pPr>
              <w:rPr>
                <w:lang w:val="ro-RO"/>
              </w:rPr>
            </w:pPr>
          </w:p>
          <w:p w:rsidR="004850A5" w:rsidRPr="00F31AD9" w:rsidRDefault="004850A5" w:rsidP="00CB7581">
            <w:pPr>
              <w:rPr>
                <w:lang w:val="ro-RO"/>
              </w:rPr>
            </w:pPr>
            <w:r w:rsidRPr="00F31AD9">
              <w:rPr>
                <w:lang w:val="ro-RO"/>
              </w:rPr>
              <w:t>Modificări la nivelul ligamentelor parodonțiului, vasculare, țesutului osos de susținere și celulare</w:t>
            </w:r>
          </w:p>
          <w:p w:rsidR="004850A5" w:rsidRPr="00F31AD9" w:rsidRDefault="004850A5" w:rsidP="00792FB4">
            <w:pPr>
              <w:rPr>
                <w:lang w:val="ro-RO"/>
              </w:rPr>
            </w:pPr>
          </w:p>
          <w:p w:rsidR="004850A5" w:rsidRPr="00F31AD9" w:rsidRDefault="004850A5" w:rsidP="00792FB4">
            <w:pPr>
              <w:rPr>
                <w:lang w:val="ro-RO"/>
              </w:rPr>
            </w:pPr>
            <w:r w:rsidRPr="00F31AD9">
              <w:rPr>
                <w:lang w:val="ro-RO"/>
              </w:rPr>
              <w:t>Desiminarea infecției (toxinelor) prin circuitul sanguin la distanță (diverse organe), sensibilizarea organismului, debutul și evoluția bolii de focar.</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7"/>
              </w:numPr>
              <w:tabs>
                <w:tab w:val="num" w:pos="567"/>
              </w:tabs>
              <w:jc w:val="both"/>
              <w:rPr>
                <w:szCs w:val="22"/>
              </w:rPr>
            </w:pPr>
          </w:p>
        </w:tc>
        <w:tc>
          <w:tcPr>
            <w:tcW w:w="5103" w:type="dxa"/>
          </w:tcPr>
          <w:p w:rsidR="004850A5" w:rsidRPr="00F31AD9" w:rsidRDefault="004850A5" w:rsidP="00F31AD9">
            <w:pPr>
              <w:pStyle w:val="33"/>
              <w:widowControl w:val="0"/>
              <w:tabs>
                <w:tab w:val="num" w:pos="251"/>
              </w:tabs>
              <w:ind w:left="3"/>
              <w:rPr>
                <w:szCs w:val="24"/>
              </w:rPr>
            </w:pPr>
          </w:p>
        </w:tc>
      </w:tr>
      <w:tr w:rsidR="004850A5" w:rsidRPr="009276BF" w:rsidTr="00F31AD9">
        <w:tc>
          <w:tcPr>
            <w:tcW w:w="9934" w:type="dxa"/>
            <w:gridSpan w:val="3"/>
          </w:tcPr>
          <w:p w:rsidR="004850A5" w:rsidRPr="00F31AD9" w:rsidRDefault="004850A5" w:rsidP="00F31AD9">
            <w:pPr>
              <w:tabs>
                <w:tab w:val="left" w:pos="170"/>
              </w:tabs>
              <w:spacing w:before="60" w:after="60"/>
              <w:rPr>
                <w:b/>
                <w:color w:val="FF0000"/>
                <w:lang w:val="ro-RO"/>
              </w:rPr>
            </w:pPr>
            <w:r w:rsidRPr="00F31AD9">
              <w:rPr>
                <w:b/>
                <w:sz w:val="22"/>
                <w:szCs w:val="22"/>
                <w:lang w:val="ro-RO"/>
              </w:rPr>
              <w:t>Anestezia. Tipurile de anestezie. Substanțele anestezice, proprietăți. Ajutorul medical de urgență</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substanțele, tehnicile și procedeele de anestezie în stomatologie;</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lastRenderedPageBreak/>
              <w:t>să cunoască și să înțeleagă mecanismul de acțiune a substanțelor anestezice asupra zonei de anestezie și a întregului organism;</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și să înțeleagă cauzele posibilele complicații după aplicarea anesteziei și acordarea ajutorului medical de urgență.</w:t>
            </w:r>
          </w:p>
        </w:tc>
        <w:tc>
          <w:tcPr>
            <w:tcW w:w="5103" w:type="dxa"/>
          </w:tcPr>
          <w:p w:rsidR="004850A5" w:rsidRDefault="004850A5" w:rsidP="00F31AD9">
            <w:pPr>
              <w:pStyle w:val="33"/>
              <w:widowControl w:val="0"/>
              <w:ind w:left="0"/>
            </w:pPr>
            <w:r>
              <w:lastRenderedPageBreak/>
              <w:t xml:space="preserve">Substanțele anestezice, proprietăți, tipuri de anestezie (topică, tronculară), tehnici – mandibulară, mentonieră, </w:t>
            </w:r>
            <w:r>
              <w:lastRenderedPageBreak/>
              <w:t>infra-orbitală, infiltrativă, intraligamentară, etc.</w:t>
            </w:r>
          </w:p>
          <w:p w:rsidR="004850A5" w:rsidRPr="0092360E" w:rsidRDefault="004850A5" w:rsidP="00F31AD9">
            <w:pPr>
              <w:pStyle w:val="33"/>
              <w:widowControl w:val="0"/>
              <w:ind w:left="0"/>
            </w:pPr>
            <w:r w:rsidRPr="00F31AD9">
              <w:rPr>
                <w:bCs/>
                <w:shd w:val="clear" w:color="auto" w:fill="FFFFFF"/>
              </w:rPr>
              <w:t>Timpul și zona de acțiune, efectele asupra întregului organism.</w:t>
            </w:r>
          </w:p>
          <w:p w:rsidR="004850A5" w:rsidRDefault="004850A5" w:rsidP="00F31AD9">
            <w:pPr>
              <w:pStyle w:val="33"/>
              <w:widowControl w:val="0"/>
              <w:ind w:left="3"/>
            </w:pPr>
            <w:r>
              <w:t>Supradozarea, concentrația substanței anestezice, componenta alergică, afecțiunile generale de sistem. Cunoașterea etapelor și manoperelor de acordare a ajutorului medical de urgență.</w:t>
            </w:r>
          </w:p>
          <w:p w:rsidR="004850A5" w:rsidRPr="00F31AD9" w:rsidRDefault="004850A5" w:rsidP="00F31AD9">
            <w:pPr>
              <w:pStyle w:val="33"/>
              <w:widowControl w:val="0"/>
              <w:ind w:left="3"/>
              <w:rPr>
                <w:color w:val="FF0000"/>
                <w:szCs w:val="24"/>
              </w:rPr>
            </w:pPr>
          </w:p>
        </w:tc>
      </w:tr>
      <w:tr w:rsidR="004850A5" w:rsidRPr="009276BF" w:rsidTr="00F31AD9">
        <w:trPr>
          <w:gridAfter w:val="1"/>
          <w:wAfter w:w="11" w:type="dxa"/>
        </w:trPr>
        <w:tc>
          <w:tcPr>
            <w:tcW w:w="9923" w:type="dxa"/>
            <w:gridSpan w:val="2"/>
          </w:tcPr>
          <w:p w:rsidR="004850A5" w:rsidRPr="00F31AD9" w:rsidRDefault="004850A5" w:rsidP="00F31AD9">
            <w:pPr>
              <w:pStyle w:val="33"/>
              <w:widowControl w:val="0"/>
              <w:ind w:left="3"/>
              <w:rPr>
                <w:color w:val="FF0000"/>
                <w:szCs w:val="24"/>
              </w:rPr>
            </w:pPr>
            <w:r w:rsidRPr="00F31AD9">
              <w:rPr>
                <w:b/>
              </w:rPr>
              <w:lastRenderedPageBreak/>
              <w:t>Tratamentul local și general al bolii parodontale. Procedee și tehnici, instrumentar și utilaj, remedii medicamentoase utilizate.</w:t>
            </w:r>
          </w:p>
        </w:tc>
      </w:tr>
      <w:tr w:rsidR="004850A5" w:rsidRPr="009276BF" w:rsidTr="00F31AD9">
        <w:trPr>
          <w:gridAfter w:val="1"/>
          <w:wAfter w:w="11" w:type="dxa"/>
        </w:trPr>
        <w:tc>
          <w:tcPr>
            <w:tcW w:w="4820" w:type="dxa"/>
          </w:tcPr>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remediile medicamentoase folosite în tratamentul bolii parodontale (antibiotice, antiseptice biostimulatoarele, etc.), acțiunea lor locală și generală;</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clasificarea materialelor folosite în tratamentul bolii parodontale de șinare provizorie și de durată;</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tehnici și procedee de înlăturarea depozitelor dentare (detartraj manual, ultrasonic, combinat și periaj profesional, irigații, etc.);</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instrumentele și aparatele folosite pentru înlăturarea depozitelor dentare;</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 xml:space="preserve">să cunoască tehnicile și instrumentarul utilizat la chiuretajul pe câmp închis (indicații, contraindicații, etape și consecutivitate); </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noțiune de chirurgie parodontală (muco-gingivală, rezectivă, regenerativă și reconstructivă);</w:t>
            </w:r>
          </w:p>
          <w:p w:rsidR="004850A5" w:rsidRPr="00F31AD9" w:rsidRDefault="004850A5" w:rsidP="00F31AD9">
            <w:pPr>
              <w:pStyle w:val="a3"/>
              <w:numPr>
                <w:ilvl w:val="0"/>
                <w:numId w:val="13"/>
              </w:numPr>
              <w:tabs>
                <w:tab w:val="num" w:pos="567"/>
              </w:tabs>
              <w:ind w:left="567" w:hanging="283"/>
              <w:rPr>
                <w:szCs w:val="22"/>
              </w:rPr>
            </w:pPr>
            <w:r w:rsidRPr="00F31AD9">
              <w:rPr>
                <w:sz w:val="22"/>
                <w:szCs w:val="22"/>
              </w:rPr>
              <w:t>să cunoască clasificarea tehnicilor și procedeelor chirurgicale (gingivectomie/gingivoplastie, chiuretaj pe câmp deschis, operații cu lambou, regenerare tisulară ghidată (RTG), închiderea recesiunilor gingivale);</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instrumentarul și utilajul folosite în chirurgia parodontală;</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clasificarea și proprietățile materialelor de adiție folosite în chirurgia parodontală regenerativă;</w:t>
            </w:r>
          </w:p>
          <w:p w:rsidR="004850A5" w:rsidRPr="00F31AD9" w:rsidRDefault="004850A5" w:rsidP="00F31AD9">
            <w:pPr>
              <w:pStyle w:val="a3"/>
              <w:numPr>
                <w:ilvl w:val="0"/>
                <w:numId w:val="13"/>
              </w:numPr>
              <w:tabs>
                <w:tab w:val="num" w:pos="567"/>
              </w:tabs>
              <w:ind w:left="567" w:hanging="283"/>
              <w:jc w:val="both"/>
              <w:rPr>
                <w:szCs w:val="22"/>
              </w:rPr>
            </w:pPr>
            <w:r w:rsidRPr="00F31AD9">
              <w:rPr>
                <w:sz w:val="22"/>
                <w:szCs w:val="22"/>
              </w:rPr>
              <w:t>să cunoască elemente de îngrijire a plăgii postoperatorie în chirurgia parodontală (remedii medicamentoase de uz local și pe cale generală, recomandări pacientului);</w:t>
            </w:r>
          </w:p>
          <w:p w:rsidR="004850A5" w:rsidRPr="00F31AD9" w:rsidRDefault="004850A5" w:rsidP="00F31AD9">
            <w:pPr>
              <w:pStyle w:val="33"/>
              <w:widowControl w:val="0"/>
              <w:ind w:left="0"/>
              <w:jc w:val="both"/>
              <w:rPr>
                <w:szCs w:val="22"/>
              </w:rPr>
            </w:pPr>
          </w:p>
          <w:p w:rsidR="004850A5" w:rsidRPr="00F31AD9" w:rsidRDefault="004850A5" w:rsidP="00F31AD9">
            <w:pPr>
              <w:pStyle w:val="33"/>
              <w:widowControl w:val="0"/>
              <w:ind w:left="0"/>
              <w:rPr>
                <w:szCs w:val="24"/>
              </w:rPr>
            </w:pPr>
          </w:p>
        </w:tc>
        <w:tc>
          <w:tcPr>
            <w:tcW w:w="5103" w:type="dxa"/>
          </w:tcPr>
          <w:p w:rsidR="004850A5" w:rsidRPr="00F31AD9" w:rsidRDefault="004850A5" w:rsidP="00F31AD9">
            <w:pPr>
              <w:pStyle w:val="33"/>
              <w:widowControl w:val="0"/>
              <w:ind w:left="3"/>
              <w:rPr>
                <w:rStyle w:val="Bodytext310pt"/>
                <w:rFonts w:ascii="Times New Roman" w:hAnsi="Times New Roman" w:cs="Times New Roman"/>
                <w:b w:val="0"/>
                <w:bCs w:val="0"/>
                <w:i w:val="0"/>
                <w:iCs w:val="0"/>
                <w:color w:val="auto"/>
                <w:spacing w:val="0"/>
                <w:sz w:val="22"/>
                <w:szCs w:val="22"/>
                <w:shd w:val="clear" w:color="auto" w:fill="auto"/>
              </w:rPr>
            </w:pPr>
            <w:r w:rsidRPr="00F31AD9">
              <w:rPr>
                <w:szCs w:val="22"/>
              </w:rPr>
              <w:t>Substanțele antiseptice, antibioticii, biostimulatoare, proprietăți, concentrație, mecanism de acțiune la nivel local și general</w:t>
            </w:r>
            <w:r w:rsidRPr="00F31AD9">
              <w:rPr>
                <w:rStyle w:val="Bodytext310pt"/>
                <w:rFonts w:ascii="Times New Roman" w:hAnsi="Times New Roman" w:cs="Times New Roman"/>
                <w:b w:val="0"/>
                <w:i w:val="0"/>
                <w:color w:val="auto"/>
                <w:sz w:val="22"/>
                <w:szCs w:val="22"/>
              </w:rPr>
              <w:t xml:space="preserve">. </w:t>
            </w:r>
          </w:p>
          <w:p w:rsidR="004850A5" w:rsidRPr="00F31AD9" w:rsidRDefault="004850A5" w:rsidP="00F31AD9">
            <w:pPr>
              <w:pStyle w:val="33"/>
              <w:widowControl w:val="0"/>
              <w:ind w:left="3"/>
              <w:rPr>
                <w:szCs w:val="22"/>
              </w:rPr>
            </w:pPr>
          </w:p>
          <w:p w:rsidR="004850A5" w:rsidRPr="00F31AD9" w:rsidRDefault="004850A5" w:rsidP="00F31AD9">
            <w:pPr>
              <w:pStyle w:val="33"/>
              <w:widowControl w:val="0"/>
              <w:ind w:left="3"/>
              <w:rPr>
                <w:szCs w:val="22"/>
              </w:rPr>
            </w:pPr>
            <w:r w:rsidRPr="00F31AD9">
              <w:rPr>
                <w:szCs w:val="22"/>
              </w:rPr>
              <w:t>Materiale de șinare provizorie: benzi din fibră de sticlă, fir metalic (retainer), materiale compozite semilichide,coroane provizorii din acrilat.</w:t>
            </w:r>
          </w:p>
          <w:p w:rsidR="004850A5" w:rsidRPr="00F31AD9" w:rsidRDefault="004850A5" w:rsidP="00F31AD9">
            <w:pPr>
              <w:pStyle w:val="33"/>
              <w:widowControl w:val="0"/>
              <w:ind w:left="3"/>
              <w:rPr>
                <w:szCs w:val="22"/>
              </w:rPr>
            </w:pPr>
          </w:p>
          <w:p w:rsidR="004850A5" w:rsidRPr="00F31AD9" w:rsidRDefault="004850A5" w:rsidP="00F31AD9">
            <w:pPr>
              <w:pStyle w:val="33"/>
              <w:widowControl w:val="0"/>
              <w:ind w:left="3"/>
              <w:rPr>
                <w:szCs w:val="22"/>
              </w:rPr>
            </w:pPr>
            <w:r w:rsidRPr="00F31AD9">
              <w:rPr>
                <w:szCs w:val="22"/>
              </w:rPr>
              <w:t>Tehnica detartrajului manual, ultrasonic, combinat, Air Flow și a periajului profesional</w:t>
            </w:r>
          </w:p>
          <w:p w:rsidR="004850A5" w:rsidRPr="00F31AD9" w:rsidRDefault="004850A5" w:rsidP="00F31AD9">
            <w:pPr>
              <w:pStyle w:val="33"/>
              <w:widowControl w:val="0"/>
              <w:ind w:left="3"/>
              <w:rPr>
                <w:szCs w:val="22"/>
              </w:rPr>
            </w:pPr>
          </w:p>
          <w:p w:rsidR="004850A5" w:rsidRPr="00F31AD9" w:rsidRDefault="004850A5" w:rsidP="00F31AD9">
            <w:pPr>
              <w:pStyle w:val="33"/>
              <w:widowControl w:val="0"/>
              <w:ind w:left="0"/>
              <w:rPr>
                <w:szCs w:val="22"/>
              </w:rPr>
            </w:pPr>
          </w:p>
          <w:p w:rsidR="004850A5" w:rsidRPr="00F31AD9" w:rsidRDefault="004850A5" w:rsidP="00F31AD9">
            <w:pPr>
              <w:pStyle w:val="33"/>
              <w:widowControl w:val="0"/>
              <w:ind w:left="0"/>
              <w:rPr>
                <w:szCs w:val="22"/>
              </w:rPr>
            </w:pPr>
            <w:r w:rsidRPr="00F31AD9">
              <w:rPr>
                <w:szCs w:val="22"/>
              </w:rPr>
              <w:t>Chiurete, scheilere, aparate ultrasonice, perii, paste pentru periajul profesional, substanțe de irigare</w:t>
            </w:r>
          </w:p>
          <w:p w:rsidR="004850A5" w:rsidRPr="00F31AD9" w:rsidRDefault="004850A5" w:rsidP="00F31AD9">
            <w:pPr>
              <w:pStyle w:val="33"/>
              <w:widowControl w:val="0"/>
              <w:ind w:left="0"/>
              <w:rPr>
                <w:szCs w:val="22"/>
              </w:rPr>
            </w:pPr>
          </w:p>
          <w:p w:rsidR="004850A5" w:rsidRPr="00F31AD9" w:rsidRDefault="004850A5" w:rsidP="00F31AD9">
            <w:pPr>
              <w:pStyle w:val="33"/>
              <w:widowControl w:val="0"/>
              <w:ind w:left="0"/>
              <w:rPr>
                <w:color w:val="FF0000"/>
                <w:szCs w:val="22"/>
              </w:rPr>
            </w:pPr>
            <w:r>
              <w:t xml:space="preserve">Indicațiile, contraindicațiile. Consecutivitatea etapelor de lucru. Instrumente și remedii medicamentoase folosite: (chiurete, răzușe schelere). </w:t>
            </w:r>
          </w:p>
          <w:p w:rsidR="004850A5" w:rsidRPr="00F31AD9" w:rsidRDefault="004850A5" w:rsidP="002253AF">
            <w:pPr>
              <w:rPr>
                <w:lang w:val="ro-RO"/>
              </w:rPr>
            </w:pPr>
          </w:p>
          <w:p w:rsidR="004850A5" w:rsidRPr="00F31AD9" w:rsidRDefault="004850A5" w:rsidP="002253AF">
            <w:pPr>
              <w:rPr>
                <w:lang w:val="ro-RO"/>
              </w:rPr>
            </w:pPr>
            <w:r w:rsidRPr="00F31AD9">
              <w:rPr>
                <w:lang w:val="ro-RO"/>
              </w:rPr>
              <w:t>Noțiune. Clasificarea chirurgiei parodontale.</w:t>
            </w:r>
          </w:p>
          <w:p w:rsidR="004850A5" w:rsidRPr="00F31AD9" w:rsidRDefault="004850A5" w:rsidP="002253AF">
            <w:pPr>
              <w:rPr>
                <w:lang w:val="ro-RO"/>
              </w:rPr>
            </w:pPr>
          </w:p>
          <w:p w:rsidR="004850A5" w:rsidRPr="00F31AD9" w:rsidRDefault="004850A5" w:rsidP="002253AF">
            <w:pPr>
              <w:rPr>
                <w:lang w:val="ro-RO"/>
              </w:rPr>
            </w:pPr>
          </w:p>
          <w:p w:rsidR="004850A5" w:rsidRPr="00F31AD9" w:rsidRDefault="004850A5" w:rsidP="002253AF">
            <w:pPr>
              <w:rPr>
                <w:lang w:val="ro-RO"/>
              </w:rPr>
            </w:pPr>
            <w:r w:rsidRPr="00F31AD9">
              <w:rPr>
                <w:lang w:val="ro-RO"/>
              </w:rPr>
              <w:t>Tehnici și procedee în chirurgia parodontală. Clasificarea lor.</w:t>
            </w:r>
          </w:p>
          <w:p w:rsidR="004850A5" w:rsidRPr="00F31AD9" w:rsidRDefault="004850A5" w:rsidP="00F15EC8">
            <w:pPr>
              <w:rPr>
                <w:lang w:val="ro-RO"/>
              </w:rPr>
            </w:pPr>
          </w:p>
          <w:p w:rsidR="004850A5" w:rsidRPr="00F31AD9" w:rsidRDefault="004850A5" w:rsidP="00F15EC8">
            <w:pPr>
              <w:rPr>
                <w:lang w:val="ro-RO"/>
              </w:rPr>
            </w:pPr>
          </w:p>
          <w:p w:rsidR="004850A5" w:rsidRPr="00F31AD9" w:rsidRDefault="004850A5" w:rsidP="00F15EC8">
            <w:pPr>
              <w:rPr>
                <w:lang w:val="ro-RO"/>
              </w:rPr>
            </w:pPr>
            <w:r w:rsidRPr="00F31AD9">
              <w:rPr>
                <w:lang w:val="ro-RO"/>
              </w:rPr>
              <w:t>Instrumente folosite în examinare (sondele parodontale, tipuri de bisturiu, chiurete, freze, fire de sutură)</w:t>
            </w:r>
          </w:p>
          <w:p w:rsidR="004850A5" w:rsidRPr="00F31AD9" w:rsidRDefault="004850A5" w:rsidP="00F15EC8">
            <w:pPr>
              <w:rPr>
                <w:lang w:val="ro-RO"/>
              </w:rPr>
            </w:pPr>
            <w:r w:rsidRPr="00F31AD9">
              <w:rPr>
                <w:lang w:val="ro-RO"/>
              </w:rPr>
              <w:t>Materialele de adiție, clasificare, proprietăți, indicații și contraindicații în utilizare.</w:t>
            </w:r>
          </w:p>
          <w:p w:rsidR="004850A5" w:rsidRPr="00F31AD9" w:rsidRDefault="004850A5" w:rsidP="00F15EC8">
            <w:pPr>
              <w:rPr>
                <w:lang w:val="ro-RO"/>
              </w:rPr>
            </w:pPr>
          </w:p>
          <w:p w:rsidR="004850A5" w:rsidRPr="00F31AD9" w:rsidRDefault="004850A5" w:rsidP="008277DF">
            <w:pPr>
              <w:rPr>
                <w:lang w:val="ro-RO"/>
              </w:rPr>
            </w:pPr>
            <w:r w:rsidRPr="00F31AD9">
              <w:rPr>
                <w:lang w:val="ro-RO"/>
              </w:rPr>
              <w:t>Substanțele antiseptice folosite în lavajul plăgilor postoperatorie, indicațiile de prescripție a antibioticelor, recomandări pacientului (vizite la pansament, igienizarea cavității orale în perioada postoperatorie)</w:t>
            </w:r>
          </w:p>
        </w:tc>
      </w:tr>
    </w:tbl>
    <w:p w:rsidR="004850A5" w:rsidRPr="00716D69" w:rsidRDefault="004850A5" w:rsidP="00BE512D">
      <w:pPr>
        <w:pStyle w:val="af8"/>
        <w:widowControl w:val="0"/>
        <w:numPr>
          <w:ilvl w:val="0"/>
          <w:numId w:val="2"/>
        </w:numPr>
        <w:spacing w:before="240" w:after="120"/>
        <w:ind w:left="709" w:hanging="567"/>
        <w:contextualSpacing w:val="0"/>
        <w:rPr>
          <w:b/>
          <w:caps/>
          <w:sz w:val="28"/>
          <w:lang w:val="ro-RO"/>
        </w:rPr>
      </w:pPr>
      <w:r w:rsidRPr="00716D69">
        <w:rPr>
          <w:b/>
          <w:caps/>
          <w:sz w:val="28"/>
          <w:lang w:val="ro-RO"/>
        </w:rPr>
        <w:t>COMPETEN</w:t>
      </w:r>
      <w:r>
        <w:rPr>
          <w:b/>
          <w:caps/>
          <w:sz w:val="28"/>
          <w:lang w:val="ro-RO"/>
        </w:rPr>
        <w:t>Ț</w:t>
      </w:r>
      <w:r w:rsidRPr="00716D69">
        <w:rPr>
          <w:b/>
          <w:caps/>
          <w:sz w:val="28"/>
          <w:lang w:val="ro-RO"/>
        </w:rPr>
        <w:t>EPROFESIONALE(SPECIFICE(CS)</w:t>
      </w:r>
      <w:r>
        <w:rPr>
          <w:b/>
          <w:caps/>
          <w:sz w:val="28"/>
          <w:lang w:val="ro-RO"/>
        </w:rPr>
        <w:t xml:space="preserve"> </w:t>
      </w:r>
      <w:r>
        <w:rPr>
          <w:b/>
          <w:caps/>
          <w:sz w:val="28"/>
          <w:lang w:val="ro-RO"/>
        </w:rPr>
        <w:lastRenderedPageBreak/>
        <w:t>Ș</w:t>
      </w:r>
      <w:r w:rsidRPr="00716D69">
        <w:rPr>
          <w:b/>
          <w:caps/>
          <w:sz w:val="28"/>
          <w:lang w:val="ro-RO"/>
        </w:rPr>
        <w:t>ITRANSVERSALE(CT))</w:t>
      </w:r>
      <w:r>
        <w:rPr>
          <w:b/>
          <w:caps/>
          <w:sz w:val="28"/>
          <w:lang w:val="ro-RO"/>
        </w:rPr>
        <w:t xml:space="preserve"> Ș</w:t>
      </w:r>
      <w:r w:rsidRPr="00716D69">
        <w:rPr>
          <w:b/>
          <w:caps/>
          <w:sz w:val="28"/>
          <w:lang w:val="ro-RO"/>
        </w:rPr>
        <w:t>IFINALITĂ</w:t>
      </w:r>
      <w:r>
        <w:rPr>
          <w:b/>
          <w:caps/>
          <w:sz w:val="28"/>
          <w:lang w:val="ro-RO"/>
        </w:rPr>
        <w:t>Ț</w:t>
      </w:r>
      <w:r w:rsidRPr="00716D69">
        <w:rPr>
          <w:b/>
          <w:caps/>
          <w:sz w:val="28"/>
          <w:lang w:val="ro-RO"/>
        </w:rPr>
        <w:t>IDESTUDIU</w:t>
      </w:r>
    </w:p>
    <w:p w:rsidR="004850A5" w:rsidRPr="00716D69" w:rsidRDefault="004850A5" w:rsidP="000F67A7">
      <w:pPr>
        <w:widowControl w:val="0"/>
        <w:spacing w:before="120"/>
        <w:ind w:left="142"/>
        <w:rPr>
          <w:b/>
          <w:caps/>
          <w:sz w:val="28"/>
          <w:lang w:val="ro-RO"/>
        </w:rPr>
      </w:pPr>
      <w:r w:rsidRPr="00716D69">
        <w:rPr>
          <w:b/>
          <w:sz w:val="28"/>
          <w:lang w:val="ro-RO"/>
        </w:rPr>
        <w:t>Competen</w:t>
      </w:r>
      <w:r>
        <w:rPr>
          <w:b/>
          <w:sz w:val="28"/>
          <w:lang w:val="ro-RO"/>
        </w:rPr>
        <w:t>ț</w:t>
      </w:r>
      <w:r w:rsidRPr="00716D69">
        <w:rPr>
          <w:b/>
          <w:sz w:val="28"/>
          <w:lang w:val="ro-RO"/>
        </w:rPr>
        <w:t>eprofesionale(specifice)</w:t>
      </w:r>
      <w:r w:rsidRPr="00716D69">
        <w:rPr>
          <w:b/>
          <w:caps/>
          <w:sz w:val="28"/>
          <w:lang w:val="ro-RO"/>
        </w:rPr>
        <w:t>(CS)</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CP1:</w:t>
      </w:r>
      <w:r w:rsidRPr="00716D69">
        <w:rPr>
          <w:rFonts w:cs="Times New Roman"/>
          <w:sz w:val="23"/>
          <w:szCs w:val="23"/>
          <w:lang w:val="ro-RO"/>
        </w:rPr>
        <w:t>Cunoa</w:t>
      </w:r>
      <w:r>
        <w:rPr>
          <w:rFonts w:cs="Times New Roman"/>
          <w:sz w:val="23"/>
          <w:szCs w:val="23"/>
          <w:lang w:val="ro-RO"/>
        </w:rPr>
        <w:t>ș</w:t>
      </w:r>
      <w:r w:rsidRPr="00716D69">
        <w:rPr>
          <w:rFonts w:cs="Times New Roman"/>
          <w:sz w:val="23"/>
          <w:szCs w:val="23"/>
          <w:lang w:val="ro-RO"/>
        </w:rPr>
        <w:t>tereabazelorteoreticedeanatomie</w:t>
      </w:r>
      <w:r>
        <w:rPr>
          <w:rFonts w:cs="Times New Roman"/>
          <w:sz w:val="23"/>
          <w:szCs w:val="23"/>
          <w:lang w:val="ro-RO"/>
        </w:rPr>
        <w:t xml:space="preserve"> și fiziologie </w:t>
      </w:r>
      <w:r w:rsidRPr="00716D69">
        <w:rPr>
          <w:rFonts w:cs="Times New Roman"/>
          <w:sz w:val="23"/>
          <w:szCs w:val="23"/>
          <w:lang w:val="ro-RO"/>
        </w:rPr>
        <w:t>a</w:t>
      </w:r>
      <w:r>
        <w:rPr>
          <w:rFonts w:cs="Times New Roman"/>
          <w:sz w:val="23"/>
          <w:szCs w:val="23"/>
          <w:lang w:val="ro-RO"/>
        </w:rPr>
        <w:t xml:space="preserve"> parodonțiului marginal superficial și profund de susținere</w:t>
      </w:r>
      <w:r w:rsidRPr="00716D69">
        <w:rPr>
          <w:rFonts w:cs="Times New Roman"/>
          <w:sz w:val="23"/>
          <w:szCs w:val="23"/>
          <w:lang w:val="ro-RO"/>
        </w:rPr>
        <w:t>,aprincipiilorgeneraleînexaminareapacien</w:t>
      </w:r>
      <w:r>
        <w:rPr>
          <w:rFonts w:cs="Times New Roman"/>
          <w:sz w:val="23"/>
          <w:szCs w:val="23"/>
          <w:lang w:val="ro-RO"/>
        </w:rPr>
        <w:t>ț</w:t>
      </w:r>
      <w:r w:rsidRPr="00716D69">
        <w:rPr>
          <w:rFonts w:cs="Times New Roman"/>
          <w:sz w:val="23"/>
          <w:szCs w:val="23"/>
          <w:lang w:val="ro-RO"/>
        </w:rPr>
        <w:t>ilor,analiza</w:t>
      </w:r>
      <w:r>
        <w:rPr>
          <w:rFonts w:cs="Times New Roman"/>
          <w:sz w:val="23"/>
          <w:szCs w:val="23"/>
          <w:lang w:val="ro-RO"/>
        </w:rPr>
        <w:t xml:space="preserve"> ș</w:t>
      </w:r>
      <w:r w:rsidRPr="00716D69">
        <w:rPr>
          <w:rFonts w:cs="Times New Roman"/>
          <w:sz w:val="23"/>
          <w:szCs w:val="23"/>
          <w:lang w:val="ro-RO"/>
        </w:rPr>
        <w:t>iinterpretareadatelorclinice</w:t>
      </w:r>
      <w:r>
        <w:rPr>
          <w:rFonts w:cs="Times New Roman"/>
          <w:sz w:val="23"/>
          <w:szCs w:val="23"/>
          <w:lang w:val="ro-RO"/>
        </w:rPr>
        <w:t xml:space="preserve"> ș</w:t>
      </w:r>
      <w:r w:rsidRPr="00716D69">
        <w:rPr>
          <w:rFonts w:cs="Times New Roman"/>
          <w:sz w:val="23"/>
          <w:szCs w:val="23"/>
          <w:lang w:val="ro-RO"/>
        </w:rPr>
        <w:t>iparaclinice;cunoa</w:t>
      </w:r>
      <w:r>
        <w:rPr>
          <w:rFonts w:cs="Times New Roman"/>
          <w:sz w:val="23"/>
          <w:szCs w:val="23"/>
          <w:lang w:val="ro-RO"/>
        </w:rPr>
        <w:t>ș</w:t>
      </w:r>
      <w:r w:rsidRPr="00716D69">
        <w:rPr>
          <w:rFonts w:cs="Times New Roman"/>
          <w:sz w:val="23"/>
          <w:szCs w:val="23"/>
          <w:lang w:val="ro-RO"/>
        </w:rPr>
        <w:t>tereacadruluilegislativ</w:t>
      </w:r>
      <w:r>
        <w:rPr>
          <w:rFonts w:cs="Times New Roman"/>
          <w:sz w:val="23"/>
          <w:szCs w:val="23"/>
          <w:lang w:val="ro-RO"/>
        </w:rPr>
        <w:t xml:space="preserve"> ș</w:t>
      </w:r>
      <w:r w:rsidRPr="00716D69">
        <w:rPr>
          <w:rFonts w:cs="Times New Roman"/>
          <w:sz w:val="23"/>
          <w:szCs w:val="23"/>
          <w:lang w:val="ro-RO"/>
        </w:rPr>
        <w:t>inormativîndomeniu,asepsie</w:t>
      </w:r>
      <w:r>
        <w:rPr>
          <w:rFonts w:cs="Times New Roman"/>
          <w:sz w:val="23"/>
          <w:szCs w:val="23"/>
          <w:lang w:val="ro-RO"/>
        </w:rPr>
        <w:t xml:space="preserve"> ș</w:t>
      </w:r>
      <w:r w:rsidRPr="00716D69">
        <w:rPr>
          <w:rFonts w:cs="Times New Roman"/>
          <w:sz w:val="23"/>
          <w:szCs w:val="23"/>
          <w:lang w:val="ro-RO"/>
        </w:rPr>
        <w:t>iantisepsieîncadrul</w:t>
      </w:r>
      <w:r>
        <w:rPr>
          <w:rFonts w:cs="Times New Roman"/>
          <w:sz w:val="23"/>
          <w:szCs w:val="23"/>
          <w:lang w:val="ro-RO"/>
        </w:rPr>
        <w:t xml:space="preserve"> cabinetului de parodontologie</w:t>
      </w:r>
      <w:r w:rsidRPr="00716D69">
        <w:rPr>
          <w:rFonts w:cs="Times New Roman"/>
          <w:sz w:val="23"/>
          <w:szCs w:val="23"/>
          <w:lang w:val="ro-RO"/>
        </w:rPr>
        <w:t>,cunoa</w:t>
      </w:r>
      <w:r>
        <w:rPr>
          <w:rFonts w:cs="Times New Roman"/>
          <w:sz w:val="23"/>
          <w:szCs w:val="23"/>
          <w:lang w:val="ro-RO"/>
        </w:rPr>
        <w:t>ș</w:t>
      </w:r>
      <w:r w:rsidRPr="00716D69">
        <w:rPr>
          <w:rFonts w:cs="Times New Roman"/>
          <w:sz w:val="23"/>
          <w:szCs w:val="23"/>
          <w:lang w:val="ro-RO"/>
        </w:rPr>
        <w:t>tereadrepturilor</w:t>
      </w:r>
      <w:r>
        <w:rPr>
          <w:rFonts w:cs="Times New Roman"/>
          <w:sz w:val="23"/>
          <w:szCs w:val="23"/>
          <w:lang w:val="ro-RO"/>
        </w:rPr>
        <w:t xml:space="preserve"> ș</w:t>
      </w:r>
      <w:r w:rsidRPr="00716D69">
        <w:rPr>
          <w:rFonts w:cs="Times New Roman"/>
          <w:sz w:val="23"/>
          <w:szCs w:val="23"/>
          <w:lang w:val="ro-RO"/>
        </w:rPr>
        <w:t>iobliga</w:t>
      </w:r>
      <w:r>
        <w:rPr>
          <w:rFonts w:cs="Times New Roman"/>
          <w:sz w:val="23"/>
          <w:szCs w:val="23"/>
          <w:lang w:val="ro-RO"/>
        </w:rPr>
        <w:t>ț</w:t>
      </w:r>
      <w:r w:rsidRPr="00716D69">
        <w:rPr>
          <w:rFonts w:cs="Times New Roman"/>
          <w:sz w:val="23"/>
          <w:szCs w:val="23"/>
          <w:lang w:val="ro-RO"/>
        </w:rPr>
        <w:t>iilormediculuideprofil.</w:t>
      </w:r>
    </w:p>
    <w:p w:rsidR="004850A5" w:rsidRPr="00716D69" w:rsidRDefault="004850A5" w:rsidP="004B539C">
      <w:pPr>
        <w:pStyle w:val="af9"/>
        <w:jc w:val="both"/>
        <w:rPr>
          <w:rFonts w:cs="Times New Roman"/>
          <w:b/>
          <w:sz w:val="23"/>
          <w:szCs w:val="23"/>
          <w:lang w:val="ro-RO"/>
        </w:rPr>
      </w:pPr>
      <w:r w:rsidRPr="00716D69">
        <w:rPr>
          <w:rFonts w:cs="Times New Roman"/>
          <w:b/>
          <w:sz w:val="23"/>
          <w:szCs w:val="23"/>
          <w:lang w:val="ro-RO"/>
        </w:rPr>
        <w:t>CP2:</w:t>
      </w:r>
      <w:r w:rsidRPr="00716D69">
        <w:rPr>
          <w:rFonts w:cs="Times New Roman"/>
          <w:sz w:val="23"/>
          <w:szCs w:val="23"/>
          <w:lang w:val="ro-RO"/>
        </w:rPr>
        <w:t>Cunoa</w:t>
      </w:r>
      <w:r>
        <w:rPr>
          <w:rFonts w:cs="Times New Roman"/>
          <w:sz w:val="23"/>
          <w:szCs w:val="23"/>
          <w:lang w:val="ro-RO"/>
        </w:rPr>
        <w:t>ș</w:t>
      </w:r>
      <w:r w:rsidRPr="00716D69">
        <w:rPr>
          <w:rFonts w:cs="Times New Roman"/>
          <w:sz w:val="23"/>
          <w:szCs w:val="23"/>
          <w:lang w:val="ro-RO"/>
        </w:rPr>
        <w:t>terea</w:t>
      </w:r>
      <w:r>
        <w:rPr>
          <w:rFonts w:cs="Times New Roman"/>
          <w:sz w:val="23"/>
          <w:szCs w:val="23"/>
          <w:lang w:val="ro-RO"/>
        </w:rPr>
        <w:t xml:space="preserve"> ș</w:t>
      </w:r>
      <w:r w:rsidRPr="00716D69">
        <w:rPr>
          <w:rFonts w:cs="Times New Roman"/>
          <w:sz w:val="23"/>
          <w:szCs w:val="23"/>
          <w:lang w:val="ro-RO"/>
        </w:rPr>
        <w:t>isimulareaexamenuluiclinic</w:t>
      </w:r>
      <w:r>
        <w:rPr>
          <w:rFonts w:cs="Times New Roman"/>
          <w:sz w:val="23"/>
          <w:szCs w:val="23"/>
          <w:lang w:val="ro-RO"/>
        </w:rPr>
        <w:t xml:space="preserve"> ș</w:t>
      </w:r>
      <w:r w:rsidRPr="00716D69">
        <w:rPr>
          <w:rFonts w:cs="Times New Roman"/>
          <w:sz w:val="23"/>
          <w:szCs w:val="23"/>
          <w:lang w:val="ro-RO"/>
        </w:rPr>
        <w:t>iparaclinicalpacien</w:t>
      </w:r>
      <w:r>
        <w:rPr>
          <w:rFonts w:cs="Times New Roman"/>
          <w:sz w:val="23"/>
          <w:szCs w:val="23"/>
          <w:lang w:val="ro-RO"/>
        </w:rPr>
        <w:t>ț</w:t>
      </w:r>
      <w:r w:rsidRPr="00716D69">
        <w:rPr>
          <w:rFonts w:cs="Times New Roman"/>
          <w:sz w:val="23"/>
          <w:szCs w:val="23"/>
          <w:lang w:val="ro-RO"/>
        </w:rPr>
        <w:t>ilorcu</w:t>
      </w:r>
      <w:r>
        <w:rPr>
          <w:rFonts w:cs="Times New Roman"/>
          <w:sz w:val="23"/>
          <w:szCs w:val="23"/>
          <w:lang w:val="ro-RO"/>
        </w:rPr>
        <w:t xml:space="preserve"> boala parodontală (aprecierea indicilor parodontali, a statusului parodontal)</w:t>
      </w:r>
      <w:r w:rsidRPr="00716D69">
        <w:rPr>
          <w:rFonts w:cs="Times New Roman"/>
          <w:sz w:val="23"/>
          <w:szCs w:val="23"/>
          <w:lang w:val="ro-RO"/>
        </w:rPr>
        <w:t>;evaluareadatelorexaminărilor</w:t>
      </w:r>
      <w:r>
        <w:rPr>
          <w:rFonts w:cs="Times New Roman"/>
          <w:sz w:val="23"/>
          <w:szCs w:val="23"/>
          <w:lang w:val="ro-RO"/>
        </w:rPr>
        <w:t xml:space="preserve"> paraclinice</w:t>
      </w:r>
      <w:r w:rsidRPr="00716D69">
        <w:rPr>
          <w:rFonts w:cs="Times New Roman"/>
          <w:sz w:val="23"/>
          <w:szCs w:val="23"/>
          <w:lang w:val="ro-RO"/>
        </w:rPr>
        <w:t>.</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CP3:</w:t>
      </w:r>
      <w:r w:rsidRPr="00716D69">
        <w:rPr>
          <w:rFonts w:cs="Times New Roman"/>
          <w:sz w:val="23"/>
          <w:szCs w:val="23"/>
          <w:lang w:val="ro-RO"/>
        </w:rPr>
        <w:t>Completareafi</w:t>
      </w:r>
      <w:r>
        <w:rPr>
          <w:rFonts w:cs="Times New Roman"/>
          <w:sz w:val="23"/>
          <w:szCs w:val="23"/>
          <w:lang w:val="ro-RO"/>
        </w:rPr>
        <w:t>ș</w:t>
      </w:r>
      <w:r w:rsidRPr="00716D69">
        <w:rPr>
          <w:rFonts w:cs="Times New Roman"/>
          <w:sz w:val="23"/>
          <w:szCs w:val="23"/>
          <w:lang w:val="ro-RO"/>
        </w:rPr>
        <w:t>elormedicalealepacien</w:t>
      </w:r>
      <w:r>
        <w:rPr>
          <w:rFonts w:cs="Times New Roman"/>
          <w:sz w:val="23"/>
          <w:szCs w:val="23"/>
          <w:lang w:val="ro-RO"/>
        </w:rPr>
        <w:t>ț</w:t>
      </w:r>
      <w:r w:rsidRPr="00716D69">
        <w:rPr>
          <w:rFonts w:cs="Times New Roman"/>
          <w:sz w:val="23"/>
          <w:szCs w:val="23"/>
          <w:lang w:val="ro-RO"/>
        </w:rPr>
        <w:t>ilor</w:t>
      </w:r>
      <w:r>
        <w:rPr>
          <w:rFonts w:cs="Times New Roman"/>
          <w:sz w:val="23"/>
          <w:szCs w:val="23"/>
          <w:lang w:val="ro-RO"/>
        </w:rPr>
        <w:t xml:space="preserve"> cu boala parodontală</w:t>
      </w:r>
      <w:r w:rsidRPr="00716D69">
        <w:rPr>
          <w:rFonts w:cs="Times New Roman"/>
          <w:sz w:val="23"/>
          <w:szCs w:val="23"/>
          <w:lang w:val="ro-RO"/>
        </w:rPr>
        <w:t>,efectuareaexamenuluiclinic</w:t>
      </w:r>
      <w:r>
        <w:rPr>
          <w:rFonts w:cs="Times New Roman"/>
          <w:sz w:val="23"/>
          <w:szCs w:val="23"/>
          <w:lang w:val="ro-RO"/>
        </w:rPr>
        <w:t xml:space="preserve"> ș</w:t>
      </w:r>
      <w:r w:rsidRPr="00716D69">
        <w:rPr>
          <w:rFonts w:cs="Times New Roman"/>
          <w:sz w:val="23"/>
          <w:szCs w:val="23"/>
          <w:lang w:val="ro-RO"/>
        </w:rPr>
        <w:t>ielaborareaindica</w:t>
      </w:r>
      <w:r>
        <w:rPr>
          <w:rFonts w:cs="Times New Roman"/>
          <w:sz w:val="23"/>
          <w:szCs w:val="23"/>
          <w:lang w:val="ro-RO"/>
        </w:rPr>
        <w:t>ț</w:t>
      </w:r>
      <w:r w:rsidRPr="00716D69">
        <w:rPr>
          <w:rFonts w:cs="Times New Roman"/>
          <w:sz w:val="23"/>
          <w:szCs w:val="23"/>
          <w:lang w:val="ro-RO"/>
        </w:rPr>
        <w:t>iilorcătretipulexamenuluiparacliniccuargumentareaacestora.</w:t>
      </w:r>
      <w:r>
        <w:rPr>
          <w:rFonts w:cs="Times New Roman"/>
          <w:sz w:val="23"/>
          <w:szCs w:val="23"/>
          <w:lang w:val="ro-RO"/>
        </w:rPr>
        <w:t xml:space="preserve"> S</w:t>
      </w:r>
      <w:r w:rsidRPr="00716D69">
        <w:rPr>
          <w:rFonts w:cs="Times New Roman"/>
          <w:sz w:val="23"/>
          <w:szCs w:val="23"/>
          <w:lang w:val="ro-RO"/>
        </w:rPr>
        <w:t>tabilireadiagnosticului</w:t>
      </w:r>
      <w:r>
        <w:rPr>
          <w:rFonts w:cs="Times New Roman"/>
          <w:sz w:val="23"/>
          <w:szCs w:val="23"/>
          <w:lang w:val="ro-RO"/>
        </w:rPr>
        <w:t xml:space="preserve"> ș</w:t>
      </w:r>
      <w:r w:rsidRPr="00716D69">
        <w:rPr>
          <w:rFonts w:cs="Times New Roman"/>
          <w:sz w:val="23"/>
          <w:szCs w:val="23"/>
          <w:lang w:val="ro-RO"/>
        </w:rPr>
        <w:t>i</w:t>
      </w:r>
      <w:r>
        <w:rPr>
          <w:rFonts w:cs="Times New Roman"/>
          <w:sz w:val="23"/>
          <w:szCs w:val="23"/>
          <w:lang w:val="ro-RO"/>
        </w:rPr>
        <w:t xml:space="preserve"> a </w:t>
      </w:r>
      <w:r w:rsidRPr="00716D69">
        <w:rPr>
          <w:rFonts w:cs="Times New Roman"/>
          <w:sz w:val="23"/>
          <w:szCs w:val="23"/>
          <w:lang w:val="ro-RO"/>
        </w:rPr>
        <w:t>planuluidetratament.Elaborareaalgoritmuluidecolectareadatelor</w:t>
      </w:r>
      <w:r>
        <w:rPr>
          <w:rFonts w:cs="Times New Roman"/>
          <w:sz w:val="23"/>
          <w:szCs w:val="23"/>
          <w:lang w:val="ro-RO"/>
        </w:rPr>
        <w:t xml:space="preserve"> ș</w:t>
      </w:r>
      <w:r w:rsidRPr="00716D69">
        <w:rPr>
          <w:rFonts w:cs="Times New Roman"/>
          <w:sz w:val="23"/>
          <w:szCs w:val="23"/>
          <w:lang w:val="ro-RO"/>
        </w:rPr>
        <w:t>ilucrucupacien</w:t>
      </w:r>
      <w:r>
        <w:rPr>
          <w:rFonts w:cs="Times New Roman"/>
          <w:sz w:val="23"/>
          <w:szCs w:val="23"/>
          <w:lang w:val="ro-RO"/>
        </w:rPr>
        <w:t>ț</w:t>
      </w:r>
      <w:r w:rsidRPr="00716D69">
        <w:rPr>
          <w:rFonts w:cs="Times New Roman"/>
          <w:sz w:val="23"/>
          <w:szCs w:val="23"/>
          <w:lang w:val="ro-RO"/>
        </w:rPr>
        <w:t>iiîncadrulcabinetuluide</w:t>
      </w:r>
      <w:r>
        <w:rPr>
          <w:rFonts w:cs="Times New Roman"/>
          <w:sz w:val="23"/>
          <w:szCs w:val="23"/>
          <w:lang w:val="ro-RO"/>
        </w:rPr>
        <w:t xml:space="preserve"> parodontologie</w:t>
      </w:r>
      <w:r w:rsidRPr="00716D69">
        <w:rPr>
          <w:rFonts w:cs="Times New Roman"/>
          <w:sz w:val="23"/>
          <w:szCs w:val="23"/>
          <w:lang w:val="ro-RO"/>
        </w:rPr>
        <w:t>.</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CP4:</w:t>
      </w:r>
      <w:r w:rsidRPr="00716D69">
        <w:rPr>
          <w:rFonts w:cs="Times New Roman"/>
          <w:sz w:val="23"/>
          <w:szCs w:val="23"/>
          <w:lang w:val="ro-RO"/>
        </w:rPr>
        <w:t>Analizadatelorinvestiga</w:t>
      </w:r>
      <w:r>
        <w:rPr>
          <w:rFonts w:cs="Times New Roman"/>
          <w:sz w:val="23"/>
          <w:szCs w:val="23"/>
          <w:lang w:val="ro-RO"/>
        </w:rPr>
        <w:t>ț</w:t>
      </w:r>
      <w:r w:rsidRPr="00716D69">
        <w:rPr>
          <w:rFonts w:cs="Times New Roman"/>
          <w:sz w:val="23"/>
          <w:szCs w:val="23"/>
          <w:lang w:val="ro-RO"/>
        </w:rPr>
        <w:t>iilorparaclinicedelaborator</w:t>
      </w:r>
      <w:r>
        <w:rPr>
          <w:rFonts w:cs="Times New Roman"/>
          <w:sz w:val="23"/>
          <w:szCs w:val="23"/>
          <w:lang w:val="ro-RO"/>
        </w:rPr>
        <w:t xml:space="preserve"> (bacteriologice, clinice și biochimice) </w:t>
      </w:r>
      <w:r w:rsidRPr="00716D69">
        <w:rPr>
          <w:rFonts w:cs="Times New Roman"/>
          <w:sz w:val="23"/>
          <w:szCs w:val="23"/>
          <w:lang w:val="ro-RO"/>
        </w:rPr>
        <w:t>indicate</w:t>
      </w:r>
      <w:r>
        <w:rPr>
          <w:rFonts w:cs="Times New Roman"/>
          <w:sz w:val="23"/>
          <w:szCs w:val="23"/>
          <w:lang w:val="ro-RO"/>
        </w:rPr>
        <w:t xml:space="preserve"> ș</w:t>
      </w:r>
      <w:r w:rsidRPr="00716D69">
        <w:rPr>
          <w:rFonts w:cs="Times New Roman"/>
          <w:sz w:val="23"/>
          <w:szCs w:val="23"/>
          <w:lang w:val="ro-RO"/>
        </w:rPr>
        <w:t>idescriereaacestora.Analizacli</w:t>
      </w:r>
      <w:r>
        <w:rPr>
          <w:rFonts w:cs="Times New Roman"/>
          <w:sz w:val="23"/>
          <w:szCs w:val="23"/>
          <w:lang w:val="ro-RO"/>
        </w:rPr>
        <w:t>ș</w:t>
      </w:r>
      <w:r w:rsidRPr="00716D69">
        <w:rPr>
          <w:rFonts w:cs="Times New Roman"/>
          <w:sz w:val="23"/>
          <w:szCs w:val="23"/>
          <w:lang w:val="ro-RO"/>
        </w:rPr>
        <w:t>eelorradiologice</w:t>
      </w:r>
      <w:r>
        <w:rPr>
          <w:rFonts w:cs="Times New Roman"/>
          <w:sz w:val="23"/>
          <w:szCs w:val="23"/>
          <w:lang w:val="ro-RO"/>
        </w:rPr>
        <w:t xml:space="preserve"> (OPG, RVG)</w:t>
      </w:r>
      <w:r w:rsidRPr="00716D69">
        <w:rPr>
          <w:rFonts w:cs="Times New Roman"/>
          <w:sz w:val="23"/>
          <w:szCs w:val="23"/>
          <w:lang w:val="ro-RO"/>
        </w:rPr>
        <w:t>,evaluarea</w:t>
      </w:r>
      <w:r>
        <w:rPr>
          <w:rFonts w:cs="Times New Roman"/>
          <w:sz w:val="23"/>
          <w:szCs w:val="23"/>
          <w:lang w:val="ro-RO"/>
        </w:rPr>
        <w:t xml:space="preserve"> ș</w:t>
      </w:r>
      <w:r w:rsidRPr="00716D69">
        <w:rPr>
          <w:rFonts w:cs="Times New Roman"/>
          <w:sz w:val="23"/>
          <w:szCs w:val="23"/>
          <w:lang w:val="ro-RO"/>
        </w:rPr>
        <w:t>idescriereaforma</w:t>
      </w:r>
      <w:r>
        <w:rPr>
          <w:rFonts w:cs="Times New Roman"/>
          <w:sz w:val="23"/>
          <w:szCs w:val="23"/>
          <w:lang w:val="ro-RO"/>
        </w:rPr>
        <w:t>ț</w:t>
      </w:r>
      <w:r w:rsidRPr="00716D69">
        <w:rPr>
          <w:rFonts w:cs="Times New Roman"/>
          <w:sz w:val="23"/>
          <w:szCs w:val="23"/>
          <w:lang w:val="ro-RO"/>
        </w:rPr>
        <w:t>iuniloranatomiceînbazatomografiilorcomputerizatecufascicolconic.</w:t>
      </w:r>
    </w:p>
    <w:p w:rsidR="004850A5" w:rsidRPr="00716D69" w:rsidRDefault="004850A5" w:rsidP="004B539C">
      <w:pPr>
        <w:pStyle w:val="af9"/>
        <w:jc w:val="both"/>
        <w:rPr>
          <w:rFonts w:cs="Times New Roman"/>
          <w:spacing w:val="-4"/>
          <w:kern w:val="26"/>
          <w:sz w:val="23"/>
          <w:szCs w:val="23"/>
          <w:lang w:val="ro-RO"/>
        </w:rPr>
      </w:pPr>
      <w:r w:rsidRPr="00716D69">
        <w:rPr>
          <w:rFonts w:cs="Times New Roman"/>
          <w:b/>
          <w:sz w:val="23"/>
          <w:szCs w:val="23"/>
          <w:lang w:val="ro-RO"/>
        </w:rPr>
        <w:t>CP5</w:t>
      </w:r>
      <w:r w:rsidRPr="00716D69">
        <w:rPr>
          <w:rFonts w:cs="Times New Roman"/>
          <w:b/>
          <w:spacing w:val="-4"/>
          <w:kern w:val="26"/>
          <w:sz w:val="23"/>
          <w:szCs w:val="23"/>
          <w:lang w:val="ro-RO"/>
        </w:rPr>
        <w:t>:</w:t>
      </w:r>
      <w:r w:rsidRPr="00716D69">
        <w:rPr>
          <w:rFonts w:cs="Times New Roman"/>
          <w:spacing w:val="-4"/>
          <w:kern w:val="26"/>
          <w:sz w:val="23"/>
          <w:szCs w:val="23"/>
          <w:lang w:val="ro-RO"/>
        </w:rPr>
        <w:t>Descriereano</w:t>
      </w:r>
      <w:r>
        <w:rPr>
          <w:rFonts w:cs="Times New Roman"/>
          <w:spacing w:val="-4"/>
          <w:kern w:val="26"/>
          <w:sz w:val="23"/>
          <w:szCs w:val="23"/>
          <w:lang w:val="ro-RO"/>
        </w:rPr>
        <w:t>ț</w:t>
      </w:r>
      <w:r w:rsidRPr="00716D69">
        <w:rPr>
          <w:rFonts w:cs="Times New Roman"/>
          <w:spacing w:val="-4"/>
          <w:kern w:val="26"/>
          <w:sz w:val="23"/>
          <w:szCs w:val="23"/>
          <w:lang w:val="ro-RO"/>
        </w:rPr>
        <w:t>iunii</w:t>
      </w:r>
      <w:r>
        <w:rPr>
          <w:rFonts w:cs="Times New Roman"/>
          <w:spacing w:val="-4"/>
          <w:kern w:val="26"/>
          <w:sz w:val="23"/>
          <w:szCs w:val="23"/>
          <w:lang w:val="ro-RO"/>
        </w:rPr>
        <w:t xml:space="preserve"> ș</w:t>
      </w:r>
      <w:r w:rsidRPr="00716D69">
        <w:rPr>
          <w:rFonts w:cs="Times New Roman"/>
          <w:spacing w:val="-4"/>
          <w:kern w:val="26"/>
          <w:sz w:val="23"/>
          <w:szCs w:val="23"/>
          <w:lang w:val="ro-RO"/>
        </w:rPr>
        <w:t>itipurilordeprofilaxie,precum</w:t>
      </w:r>
      <w:r>
        <w:rPr>
          <w:rFonts w:cs="Times New Roman"/>
          <w:spacing w:val="-4"/>
          <w:kern w:val="26"/>
          <w:sz w:val="23"/>
          <w:szCs w:val="23"/>
          <w:lang w:val="ro-RO"/>
        </w:rPr>
        <w:t xml:space="preserve"> ș</w:t>
      </w:r>
      <w:r w:rsidRPr="00716D69">
        <w:rPr>
          <w:rFonts w:cs="Times New Roman"/>
          <w:spacing w:val="-4"/>
          <w:kern w:val="26"/>
          <w:sz w:val="23"/>
          <w:szCs w:val="23"/>
          <w:lang w:val="ro-RO"/>
        </w:rPr>
        <w:t>ianivelurilordeaplicarealeacestora(individ</w:t>
      </w:r>
      <w:r>
        <w:rPr>
          <w:rFonts w:cs="Times New Roman"/>
          <w:spacing w:val="-4"/>
          <w:kern w:val="26"/>
          <w:sz w:val="23"/>
          <w:szCs w:val="23"/>
          <w:lang w:val="ro-RO"/>
        </w:rPr>
        <w:t>uale</w:t>
      </w:r>
      <w:r w:rsidRPr="00716D69">
        <w:rPr>
          <w:rFonts w:cs="Times New Roman"/>
          <w:spacing w:val="-4"/>
          <w:kern w:val="26"/>
          <w:sz w:val="23"/>
          <w:szCs w:val="23"/>
          <w:lang w:val="ro-RO"/>
        </w:rPr>
        <w:t>,</w:t>
      </w:r>
      <w:r>
        <w:rPr>
          <w:rFonts w:cs="Times New Roman"/>
          <w:spacing w:val="-4"/>
          <w:kern w:val="26"/>
          <w:sz w:val="23"/>
          <w:szCs w:val="23"/>
          <w:lang w:val="ro-RO"/>
        </w:rPr>
        <w:t xml:space="preserve"> de </w:t>
      </w:r>
      <w:r w:rsidRPr="00716D69">
        <w:rPr>
          <w:rFonts w:cs="Times New Roman"/>
          <w:spacing w:val="-4"/>
          <w:kern w:val="26"/>
          <w:sz w:val="23"/>
          <w:szCs w:val="23"/>
          <w:lang w:val="ro-RO"/>
        </w:rPr>
        <w:t>grup,societate).Evaluareametodelordecontrolalsterilizăriimaterialelor</w:t>
      </w:r>
      <w:r>
        <w:rPr>
          <w:rFonts w:cs="Times New Roman"/>
          <w:spacing w:val="-4"/>
          <w:kern w:val="26"/>
          <w:sz w:val="23"/>
          <w:szCs w:val="23"/>
          <w:lang w:val="ro-RO"/>
        </w:rPr>
        <w:t xml:space="preserve"> ș</w:t>
      </w:r>
      <w:r w:rsidRPr="00716D69">
        <w:rPr>
          <w:rFonts w:cs="Times New Roman"/>
          <w:spacing w:val="-4"/>
          <w:kern w:val="26"/>
          <w:sz w:val="23"/>
          <w:szCs w:val="23"/>
          <w:lang w:val="ro-RO"/>
        </w:rPr>
        <w:t>iinstrumentelorutilizateîn</w:t>
      </w:r>
      <w:r>
        <w:rPr>
          <w:rFonts w:cs="Times New Roman"/>
          <w:spacing w:val="-4"/>
          <w:kern w:val="26"/>
          <w:sz w:val="23"/>
          <w:szCs w:val="23"/>
          <w:lang w:val="ro-RO"/>
        </w:rPr>
        <w:t xml:space="preserve"> tratamentul parodontal</w:t>
      </w:r>
      <w:r w:rsidRPr="00716D69">
        <w:rPr>
          <w:rFonts w:cs="Times New Roman"/>
          <w:spacing w:val="-4"/>
          <w:kern w:val="26"/>
          <w:sz w:val="23"/>
          <w:szCs w:val="23"/>
          <w:lang w:val="ro-RO"/>
        </w:rPr>
        <w:t>.</w:t>
      </w:r>
      <w:r>
        <w:rPr>
          <w:rFonts w:cs="Times New Roman"/>
          <w:spacing w:val="-4"/>
          <w:kern w:val="26"/>
          <w:sz w:val="23"/>
          <w:szCs w:val="23"/>
          <w:lang w:val="ro-RO"/>
        </w:rPr>
        <w:t xml:space="preserve"> Evaluarea evidenței de dispensarizare a pacienților cu boala parodontală. </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CP6:</w:t>
      </w:r>
      <w:r w:rsidRPr="00716D69">
        <w:rPr>
          <w:rFonts w:cs="Times New Roman"/>
          <w:sz w:val="23"/>
          <w:szCs w:val="23"/>
          <w:lang w:val="ro-RO"/>
        </w:rPr>
        <w:t>Demonstrarea</w:t>
      </w:r>
      <w:r>
        <w:rPr>
          <w:rFonts w:cs="Times New Roman"/>
          <w:sz w:val="23"/>
          <w:szCs w:val="23"/>
          <w:lang w:val="ro-RO"/>
        </w:rPr>
        <w:t xml:space="preserve"> ș</w:t>
      </w:r>
      <w:r w:rsidRPr="00716D69">
        <w:rPr>
          <w:rFonts w:cs="Times New Roman"/>
          <w:sz w:val="23"/>
          <w:szCs w:val="23"/>
          <w:lang w:val="ro-RO"/>
        </w:rPr>
        <w:t>iaplicareacuno</w:t>
      </w:r>
      <w:r>
        <w:rPr>
          <w:rFonts w:cs="Times New Roman"/>
          <w:sz w:val="23"/>
          <w:szCs w:val="23"/>
          <w:lang w:val="ro-RO"/>
        </w:rPr>
        <w:t>ș</w:t>
      </w:r>
      <w:r w:rsidRPr="00716D69">
        <w:rPr>
          <w:rFonts w:cs="Times New Roman"/>
          <w:sz w:val="23"/>
          <w:szCs w:val="23"/>
          <w:lang w:val="ro-RO"/>
        </w:rPr>
        <w:t>tin</w:t>
      </w:r>
      <w:r>
        <w:rPr>
          <w:rFonts w:cs="Times New Roman"/>
          <w:sz w:val="23"/>
          <w:szCs w:val="23"/>
          <w:lang w:val="ro-RO"/>
        </w:rPr>
        <w:t>ț</w:t>
      </w:r>
      <w:r w:rsidRPr="00716D69">
        <w:rPr>
          <w:rFonts w:cs="Times New Roman"/>
          <w:sz w:val="23"/>
          <w:szCs w:val="23"/>
          <w:lang w:val="ro-RO"/>
        </w:rPr>
        <w:t>eloracumulateînevaluareaclinică</w:t>
      </w:r>
      <w:r>
        <w:rPr>
          <w:rFonts w:cs="Times New Roman"/>
          <w:sz w:val="23"/>
          <w:szCs w:val="23"/>
          <w:lang w:val="ro-RO"/>
        </w:rPr>
        <w:t xml:space="preserve"> ș</w:t>
      </w:r>
      <w:r w:rsidRPr="00716D69">
        <w:rPr>
          <w:rFonts w:cs="Times New Roman"/>
          <w:sz w:val="23"/>
          <w:szCs w:val="23"/>
          <w:lang w:val="ro-RO"/>
        </w:rPr>
        <w:t>iparaclinicăapacientului</w:t>
      </w:r>
      <w:r>
        <w:rPr>
          <w:rFonts w:cs="Times New Roman"/>
          <w:sz w:val="23"/>
          <w:szCs w:val="23"/>
          <w:lang w:val="ro-RO"/>
        </w:rPr>
        <w:t xml:space="preserve"> cu boala parodontală</w:t>
      </w:r>
      <w:r w:rsidRPr="00716D69">
        <w:rPr>
          <w:rFonts w:cs="Times New Roman"/>
          <w:sz w:val="23"/>
          <w:szCs w:val="23"/>
          <w:lang w:val="ro-RO"/>
        </w:rPr>
        <w:t>.Selectarea</w:t>
      </w:r>
      <w:r>
        <w:rPr>
          <w:rFonts w:cs="Times New Roman"/>
          <w:sz w:val="23"/>
          <w:szCs w:val="23"/>
          <w:lang w:val="ro-RO"/>
        </w:rPr>
        <w:t xml:space="preserve"> ș</w:t>
      </w:r>
      <w:r w:rsidRPr="00716D69">
        <w:rPr>
          <w:rFonts w:cs="Times New Roman"/>
          <w:sz w:val="23"/>
          <w:szCs w:val="23"/>
          <w:lang w:val="ro-RO"/>
        </w:rPr>
        <w:t>iargumentareatehnicilordecomunicare,colectareadatelor</w:t>
      </w:r>
      <w:r>
        <w:rPr>
          <w:rFonts w:cs="Times New Roman"/>
          <w:sz w:val="23"/>
          <w:szCs w:val="23"/>
          <w:lang w:val="ro-RO"/>
        </w:rPr>
        <w:t xml:space="preserve"> ș</w:t>
      </w:r>
      <w:r w:rsidRPr="00716D69">
        <w:rPr>
          <w:rFonts w:cs="Times New Roman"/>
          <w:sz w:val="23"/>
          <w:szCs w:val="23"/>
          <w:lang w:val="ro-RO"/>
        </w:rPr>
        <w:t>ipregătireapacientuluicătre</w:t>
      </w:r>
      <w:r>
        <w:rPr>
          <w:rFonts w:cs="Times New Roman"/>
          <w:sz w:val="23"/>
          <w:szCs w:val="23"/>
          <w:lang w:val="ro-RO"/>
        </w:rPr>
        <w:t xml:space="preserve"> chirurgia parodontală (gingivectomie/gingivoplastie, chiretaj pe câmp deschis)</w:t>
      </w:r>
      <w:r w:rsidRPr="00716D69">
        <w:rPr>
          <w:rFonts w:cs="Times New Roman"/>
          <w:sz w:val="23"/>
          <w:szCs w:val="23"/>
          <w:lang w:val="ro-RO"/>
        </w:rPr>
        <w:t>.Promovareaprincipiilordetoleran</w:t>
      </w:r>
      <w:r>
        <w:rPr>
          <w:rFonts w:cs="Times New Roman"/>
          <w:sz w:val="23"/>
          <w:szCs w:val="23"/>
          <w:lang w:val="ro-RO"/>
        </w:rPr>
        <w:t>ț</w:t>
      </w:r>
      <w:r w:rsidRPr="00716D69">
        <w:rPr>
          <w:rFonts w:cs="Times New Roman"/>
          <w:sz w:val="23"/>
          <w:szCs w:val="23"/>
          <w:lang w:val="ro-RO"/>
        </w:rPr>
        <w:t>ă</w:t>
      </w:r>
      <w:r>
        <w:rPr>
          <w:rFonts w:cs="Times New Roman"/>
          <w:sz w:val="23"/>
          <w:szCs w:val="23"/>
          <w:lang w:val="ro-RO"/>
        </w:rPr>
        <w:t xml:space="preserve"> ș</w:t>
      </w:r>
      <w:r w:rsidRPr="00716D69">
        <w:rPr>
          <w:rFonts w:cs="Times New Roman"/>
          <w:sz w:val="23"/>
          <w:szCs w:val="23"/>
          <w:lang w:val="ro-RO"/>
        </w:rPr>
        <w:t>icompasiunefa</w:t>
      </w:r>
      <w:r>
        <w:rPr>
          <w:rFonts w:cs="Times New Roman"/>
          <w:sz w:val="23"/>
          <w:szCs w:val="23"/>
          <w:lang w:val="ro-RO"/>
        </w:rPr>
        <w:t>ț</w:t>
      </w:r>
      <w:r w:rsidRPr="00716D69">
        <w:rPr>
          <w:rFonts w:cs="Times New Roman"/>
          <w:sz w:val="23"/>
          <w:szCs w:val="23"/>
          <w:lang w:val="ro-RO"/>
        </w:rPr>
        <w:t>ădepacien</w:t>
      </w:r>
      <w:r>
        <w:rPr>
          <w:rFonts w:cs="Times New Roman"/>
          <w:sz w:val="23"/>
          <w:szCs w:val="23"/>
          <w:lang w:val="ro-RO"/>
        </w:rPr>
        <w:t>ț</w:t>
      </w:r>
      <w:r w:rsidRPr="00716D69">
        <w:rPr>
          <w:rFonts w:cs="Times New Roman"/>
          <w:sz w:val="23"/>
          <w:szCs w:val="23"/>
          <w:lang w:val="ro-RO"/>
        </w:rPr>
        <w:t>i.</w:t>
      </w:r>
    </w:p>
    <w:p w:rsidR="004850A5" w:rsidRPr="00716D69" w:rsidRDefault="004850A5" w:rsidP="000F67A7">
      <w:pPr>
        <w:widowControl w:val="0"/>
        <w:spacing w:before="120"/>
        <w:ind w:left="142"/>
        <w:rPr>
          <w:b/>
          <w:sz w:val="28"/>
          <w:lang w:val="ro-RO"/>
        </w:rPr>
      </w:pPr>
      <w:r w:rsidRPr="00716D69">
        <w:rPr>
          <w:b/>
          <w:sz w:val="28"/>
          <w:lang w:val="ro-RO"/>
        </w:rPr>
        <w:t>Competen</w:t>
      </w:r>
      <w:r>
        <w:rPr>
          <w:b/>
          <w:sz w:val="28"/>
          <w:lang w:val="ro-RO"/>
        </w:rPr>
        <w:t>ț</w:t>
      </w:r>
      <w:r w:rsidRPr="00716D69">
        <w:rPr>
          <w:b/>
          <w:sz w:val="28"/>
          <w:lang w:val="ro-RO"/>
        </w:rPr>
        <w:t>etransversale(</w:t>
      </w:r>
      <w:r w:rsidRPr="00716D69">
        <w:rPr>
          <w:b/>
          <w:caps/>
          <w:sz w:val="28"/>
          <w:lang w:val="ro-RO"/>
        </w:rPr>
        <w:t>ct</w:t>
      </w:r>
      <w:r w:rsidRPr="00716D69">
        <w:rPr>
          <w:b/>
          <w:sz w:val="28"/>
          <w:lang w:val="ro-RO"/>
        </w:rPr>
        <w:t>)</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CT1:</w:t>
      </w:r>
      <w:r w:rsidRPr="00716D69">
        <w:rPr>
          <w:rFonts w:cs="Times New Roman"/>
          <w:sz w:val="23"/>
          <w:szCs w:val="23"/>
          <w:lang w:val="ro-RO"/>
        </w:rPr>
        <w:t>Aplicareastandardelorprofesionaledeevaluare,ac</w:t>
      </w:r>
      <w:r>
        <w:rPr>
          <w:rFonts w:cs="Times New Roman"/>
          <w:sz w:val="23"/>
          <w:szCs w:val="23"/>
          <w:lang w:val="ro-RO"/>
        </w:rPr>
        <w:t>ț</w:t>
      </w:r>
      <w:r w:rsidRPr="00716D69">
        <w:rPr>
          <w:rFonts w:cs="Times New Roman"/>
          <w:sz w:val="23"/>
          <w:szCs w:val="23"/>
          <w:lang w:val="ro-RO"/>
        </w:rPr>
        <w:t>ionareaconformeticiiprofesionale,precum</w:t>
      </w:r>
      <w:r>
        <w:rPr>
          <w:rFonts w:cs="Times New Roman"/>
          <w:sz w:val="23"/>
          <w:szCs w:val="23"/>
          <w:lang w:val="ro-RO"/>
        </w:rPr>
        <w:t xml:space="preserve"> ș</w:t>
      </w:r>
      <w:r w:rsidRPr="00716D69">
        <w:rPr>
          <w:rFonts w:cs="Times New Roman"/>
          <w:sz w:val="23"/>
          <w:szCs w:val="23"/>
          <w:lang w:val="ro-RO"/>
        </w:rPr>
        <w:t>iprevederilorlegisla</w:t>
      </w:r>
      <w:r>
        <w:rPr>
          <w:rFonts w:cs="Times New Roman"/>
          <w:sz w:val="23"/>
          <w:szCs w:val="23"/>
          <w:lang w:val="ro-RO"/>
        </w:rPr>
        <w:t>ț</w:t>
      </w:r>
      <w:r w:rsidRPr="00716D69">
        <w:rPr>
          <w:rFonts w:cs="Times New Roman"/>
          <w:sz w:val="23"/>
          <w:szCs w:val="23"/>
          <w:lang w:val="ro-RO"/>
        </w:rPr>
        <w:t>ieiînvigoare.Promovareara</w:t>
      </w:r>
      <w:r>
        <w:rPr>
          <w:rFonts w:cs="Times New Roman"/>
          <w:sz w:val="23"/>
          <w:szCs w:val="23"/>
          <w:lang w:val="ro-RO"/>
        </w:rPr>
        <w:t>ț</w:t>
      </w:r>
      <w:r w:rsidRPr="00716D69">
        <w:rPr>
          <w:rFonts w:cs="Times New Roman"/>
          <w:sz w:val="23"/>
          <w:szCs w:val="23"/>
          <w:lang w:val="ro-RO"/>
        </w:rPr>
        <w:t>ionamentuluilogic,aaplicabilită</w:t>
      </w:r>
      <w:r>
        <w:rPr>
          <w:rFonts w:cs="Times New Roman"/>
          <w:sz w:val="23"/>
          <w:szCs w:val="23"/>
          <w:lang w:val="ro-RO"/>
        </w:rPr>
        <w:t>ț</w:t>
      </w:r>
      <w:r w:rsidRPr="00716D69">
        <w:rPr>
          <w:rFonts w:cs="Times New Roman"/>
          <w:sz w:val="23"/>
          <w:szCs w:val="23"/>
          <w:lang w:val="ro-RO"/>
        </w:rPr>
        <w:t>iipractice,aevaluării</w:t>
      </w:r>
      <w:r>
        <w:rPr>
          <w:rFonts w:cs="Times New Roman"/>
          <w:sz w:val="23"/>
          <w:szCs w:val="23"/>
          <w:lang w:val="ro-RO"/>
        </w:rPr>
        <w:t xml:space="preserve"> ș</w:t>
      </w:r>
      <w:r w:rsidRPr="00716D69">
        <w:rPr>
          <w:rFonts w:cs="Times New Roman"/>
          <w:sz w:val="23"/>
          <w:szCs w:val="23"/>
          <w:lang w:val="ro-RO"/>
        </w:rPr>
        <w:t>iautoevaluăriiînluareadeciziilor.</w:t>
      </w:r>
    </w:p>
    <w:p w:rsidR="004850A5" w:rsidRPr="00716D69" w:rsidRDefault="004850A5" w:rsidP="004B539C">
      <w:pPr>
        <w:pStyle w:val="af9"/>
        <w:jc w:val="both"/>
        <w:rPr>
          <w:rFonts w:cs="Times New Roman"/>
          <w:sz w:val="23"/>
          <w:szCs w:val="23"/>
          <w:lang w:val="ro-RO"/>
        </w:rPr>
      </w:pPr>
      <w:r w:rsidRPr="00716D69">
        <w:rPr>
          <w:rFonts w:cs="Times New Roman"/>
          <w:b/>
          <w:sz w:val="23"/>
          <w:szCs w:val="23"/>
          <w:lang w:val="ro-RO"/>
        </w:rPr>
        <w:t>CT2:</w:t>
      </w:r>
      <w:r w:rsidRPr="00716D69">
        <w:rPr>
          <w:rFonts w:cs="Times New Roman"/>
          <w:sz w:val="23"/>
          <w:szCs w:val="23"/>
          <w:lang w:val="ro-RO"/>
        </w:rPr>
        <w:t>Realizareaactivită</w:t>
      </w:r>
      <w:r>
        <w:rPr>
          <w:rFonts w:cs="Times New Roman"/>
          <w:sz w:val="23"/>
          <w:szCs w:val="23"/>
          <w:lang w:val="ro-RO"/>
        </w:rPr>
        <w:t>ț</w:t>
      </w:r>
      <w:r w:rsidRPr="00716D69">
        <w:rPr>
          <w:rFonts w:cs="Times New Roman"/>
          <w:sz w:val="23"/>
          <w:szCs w:val="23"/>
          <w:lang w:val="ro-RO"/>
        </w:rPr>
        <w:t>ilor</w:t>
      </w:r>
      <w:r>
        <w:rPr>
          <w:rFonts w:cs="Times New Roman"/>
          <w:sz w:val="23"/>
          <w:szCs w:val="23"/>
          <w:lang w:val="ro-RO"/>
        </w:rPr>
        <w:t xml:space="preserve"> ș</w:t>
      </w:r>
      <w:r w:rsidRPr="00716D69">
        <w:rPr>
          <w:rFonts w:cs="Times New Roman"/>
          <w:sz w:val="23"/>
          <w:szCs w:val="23"/>
          <w:lang w:val="ro-RO"/>
        </w:rPr>
        <w:t>iexercitarearolurilorspecificemunciiînechipăîncadrul</w:t>
      </w:r>
      <w:r>
        <w:rPr>
          <w:rFonts w:cs="Times New Roman"/>
          <w:sz w:val="23"/>
          <w:szCs w:val="23"/>
          <w:lang w:val="ro-RO"/>
        </w:rPr>
        <w:t xml:space="preserve"> cabinetului de parodontologie</w:t>
      </w:r>
      <w:r w:rsidRPr="00716D69">
        <w:rPr>
          <w:rFonts w:cs="Times New Roman"/>
          <w:sz w:val="23"/>
          <w:szCs w:val="23"/>
          <w:lang w:val="ro-RO"/>
        </w:rPr>
        <w:t>.Promovareaspirituluideini</w:t>
      </w:r>
      <w:r>
        <w:rPr>
          <w:rFonts w:cs="Times New Roman"/>
          <w:sz w:val="23"/>
          <w:szCs w:val="23"/>
          <w:lang w:val="ro-RO"/>
        </w:rPr>
        <w:t>ț</w:t>
      </w:r>
      <w:r w:rsidRPr="00716D69">
        <w:rPr>
          <w:rFonts w:cs="Times New Roman"/>
          <w:sz w:val="23"/>
          <w:szCs w:val="23"/>
          <w:lang w:val="ro-RO"/>
        </w:rPr>
        <w:t>iativă,dialogului,cooperării,atitudiniipozitive</w:t>
      </w:r>
      <w:r>
        <w:rPr>
          <w:rFonts w:cs="Times New Roman"/>
          <w:sz w:val="23"/>
          <w:szCs w:val="23"/>
          <w:lang w:val="ro-RO"/>
        </w:rPr>
        <w:t xml:space="preserve"> ș</w:t>
      </w:r>
      <w:r w:rsidRPr="00716D69">
        <w:rPr>
          <w:rFonts w:cs="Times New Roman"/>
          <w:sz w:val="23"/>
          <w:szCs w:val="23"/>
          <w:lang w:val="ro-RO"/>
        </w:rPr>
        <w:t>irespectuluifa</w:t>
      </w:r>
      <w:r>
        <w:rPr>
          <w:rFonts w:cs="Times New Roman"/>
          <w:sz w:val="23"/>
          <w:szCs w:val="23"/>
          <w:lang w:val="ro-RO"/>
        </w:rPr>
        <w:t>ț</w:t>
      </w:r>
      <w:r w:rsidRPr="00716D69">
        <w:rPr>
          <w:rFonts w:cs="Times New Roman"/>
          <w:sz w:val="23"/>
          <w:szCs w:val="23"/>
          <w:lang w:val="ro-RO"/>
        </w:rPr>
        <w:t>ădeceilal</w:t>
      </w:r>
      <w:r>
        <w:rPr>
          <w:rFonts w:cs="Times New Roman"/>
          <w:sz w:val="23"/>
          <w:szCs w:val="23"/>
          <w:lang w:val="ro-RO"/>
        </w:rPr>
        <w:t>ți</w:t>
      </w:r>
      <w:r w:rsidRPr="00716D69">
        <w:rPr>
          <w:rFonts w:cs="Times New Roman"/>
          <w:sz w:val="23"/>
          <w:szCs w:val="23"/>
          <w:lang w:val="ro-RO"/>
        </w:rPr>
        <w:t>,altruismului</w:t>
      </w:r>
      <w:r>
        <w:rPr>
          <w:rFonts w:cs="Times New Roman"/>
          <w:sz w:val="23"/>
          <w:szCs w:val="23"/>
          <w:lang w:val="ro-RO"/>
        </w:rPr>
        <w:t xml:space="preserve"> ș</w:t>
      </w:r>
      <w:r w:rsidRPr="00716D69">
        <w:rPr>
          <w:rFonts w:cs="Times New Roman"/>
          <w:sz w:val="23"/>
          <w:szCs w:val="23"/>
          <w:lang w:val="ro-RO"/>
        </w:rPr>
        <w:t>iîmbunătă</w:t>
      </w:r>
      <w:r>
        <w:rPr>
          <w:rFonts w:cs="Times New Roman"/>
          <w:sz w:val="23"/>
          <w:szCs w:val="23"/>
          <w:lang w:val="ro-RO"/>
        </w:rPr>
        <w:t>ț</w:t>
      </w:r>
      <w:r w:rsidRPr="00716D69">
        <w:rPr>
          <w:rFonts w:cs="Times New Roman"/>
          <w:sz w:val="23"/>
          <w:szCs w:val="23"/>
          <w:lang w:val="ro-RO"/>
        </w:rPr>
        <w:t>ireacontinuăaproprieiactivită</w:t>
      </w:r>
      <w:r>
        <w:rPr>
          <w:rFonts w:cs="Times New Roman"/>
          <w:sz w:val="23"/>
          <w:szCs w:val="23"/>
          <w:lang w:val="ro-RO"/>
        </w:rPr>
        <w:t>ți în domeniul parodontologiei</w:t>
      </w:r>
      <w:r w:rsidRPr="00716D69">
        <w:rPr>
          <w:rFonts w:cs="Times New Roman"/>
          <w:sz w:val="23"/>
          <w:szCs w:val="23"/>
          <w:lang w:val="ro-RO"/>
        </w:rPr>
        <w:t>.</w:t>
      </w:r>
    </w:p>
    <w:p w:rsidR="004850A5" w:rsidRPr="00716D69" w:rsidRDefault="004850A5" w:rsidP="001E1C1F">
      <w:pPr>
        <w:pStyle w:val="af9"/>
        <w:jc w:val="both"/>
        <w:rPr>
          <w:rFonts w:cs="Times New Roman"/>
          <w:spacing w:val="-4"/>
          <w:kern w:val="26"/>
          <w:sz w:val="23"/>
          <w:szCs w:val="23"/>
          <w:lang w:val="ro-RO"/>
        </w:rPr>
      </w:pPr>
      <w:r w:rsidRPr="00716D69">
        <w:rPr>
          <w:rFonts w:cs="Times New Roman"/>
          <w:b/>
          <w:spacing w:val="-4"/>
          <w:kern w:val="26"/>
          <w:sz w:val="23"/>
          <w:szCs w:val="23"/>
          <w:lang w:val="ro-RO"/>
        </w:rPr>
        <w:t>CT3:</w:t>
      </w:r>
      <w:r w:rsidRPr="00716D69">
        <w:rPr>
          <w:rFonts w:cs="Times New Roman"/>
          <w:spacing w:val="-4"/>
          <w:kern w:val="26"/>
          <w:sz w:val="23"/>
          <w:szCs w:val="23"/>
          <w:lang w:val="ro-RO"/>
        </w:rPr>
        <w:t>Evaluareasistematicăacompeten</w:t>
      </w:r>
      <w:r>
        <w:rPr>
          <w:rFonts w:cs="Times New Roman"/>
          <w:spacing w:val="-4"/>
          <w:kern w:val="26"/>
          <w:sz w:val="23"/>
          <w:szCs w:val="23"/>
          <w:lang w:val="ro-RO"/>
        </w:rPr>
        <w:t>ț</w:t>
      </w:r>
      <w:r w:rsidRPr="00716D69">
        <w:rPr>
          <w:rFonts w:cs="Times New Roman"/>
          <w:spacing w:val="-4"/>
          <w:kern w:val="26"/>
          <w:sz w:val="23"/>
          <w:szCs w:val="23"/>
          <w:lang w:val="ro-RO"/>
        </w:rPr>
        <w:t>elor,rolului</w:t>
      </w:r>
      <w:r>
        <w:rPr>
          <w:rFonts w:cs="Times New Roman"/>
          <w:spacing w:val="-4"/>
          <w:kern w:val="26"/>
          <w:sz w:val="23"/>
          <w:szCs w:val="23"/>
          <w:lang w:val="ro-RO"/>
        </w:rPr>
        <w:t xml:space="preserve"> ș</w:t>
      </w:r>
      <w:r w:rsidRPr="00716D69">
        <w:rPr>
          <w:rFonts w:cs="Times New Roman"/>
          <w:spacing w:val="-4"/>
          <w:kern w:val="26"/>
          <w:sz w:val="23"/>
          <w:szCs w:val="23"/>
          <w:lang w:val="ro-RO"/>
        </w:rPr>
        <w:t>ia</w:t>
      </w:r>
      <w:r>
        <w:rPr>
          <w:rFonts w:cs="Times New Roman"/>
          <w:spacing w:val="-4"/>
          <w:kern w:val="26"/>
          <w:sz w:val="23"/>
          <w:szCs w:val="23"/>
          <w:lang w:val="ro-RO"/>
        </w:rPr>
        <w:t>ș</w:t>
      </w:r>
      <w:r w:rsidRPr="00716D69">
        <w:rPr>
          <w:rFonts w:cs="Times New Roman"/>
          <w:spacing w:val="-4"/>
          <w:kern w:val="26"/>
          <w:sz w:val="23"/>
          <w:szCs w:val="23"/>
          <w:lang w:val="ro-RO"/>
        </w:rPr>
        <w:t>teptărilorpersonale,aplicareaautoevaluărilorasupraproceselorînvă</w:t>
      </w:r>
      <w:r>
        <w:rPr>
          <w:rFonts w:cs="Times New Roman"/>
          <w:spacing w:val="-4"/>
          <w:kern w:val="26"/>
          <w:sz w:val="23"/>
          <w:szCs w:val="23"/>
          <w:lang w:val="ro-RO"/>
        </w:rPr>
        <w:t>ț</w:t>
      </w:r>
      <w:r w:rsidRPr="00716D69">
        <w:rPr>
          <w:rFonts w:cs="Times New Roman"/>
          <w:spacing w:val="-4"/>
          <w:kern w:val="26"/>
          <w:sz w:val="23"/>
          <w:szCs w:val="23"/>
          <w:lang w:val="ro-RO"/>
        </w:rPr>
        <w:t>ate,deprinderilordobândite</w:t>
      </w:r>
      <w:r>
        <w:rPr>
          <w:rFonts w:cs="Times New Roman"/>
          <w:spacing w:val="-4"/>
          <w:kern w:val="26"/>
          <w:sz w:val="23"/>
          <w:szCs w:val="23"/>
          <w:lang w:val="ro-RO"/>
        </w:rPr>
        <w:t xml:space="preserve"> ș</w:t>
      </w:r>
      <w:r w:rsidRPr="00716D69">
        <w:rPr>
          <w:rFonts w:cs="Times New Roman"/>
          <w:spacing w:val="-4"/>
          <w:kern w:val="26"/>
          <w:sz w:val="23"/>
          <w:szCs w:val="23"/>
          <w:lang w:val="ro-RO"/>
        </w:rPr>
        <w:t>inecesită</w:t>
      </w:r>
      <w:r>
        <w:rPr>
          <w:rFonts w:cs="Times New Roman"/>
          <w:spacing w:val="-4"/>
          <w:kern w:val="26"/>
          <w:sz w:val="23"/>
          <w:szCs w:val="23"/>
          <w:lang w:val="ro-RO"/>
        </w:rPr>
        <w:t>ț</w:t>
      </w:r>
      <w:r w:rsidRPr="00716D69">
        <w:rPr>
          <w:rFonts w:cs="Times New Roman"/>
          <w:spacing w:val="-4"/>
          <w:kern w:val="26"/>
          <w:sz w:val="23"/>
          <w:szCs w:val="23"/>
          <w:lang w:val="ro-RO"/>
        </w:rPr>
        <w:t>ilordeprofesionalizare,utilizareaeficientăaabilită</w:t>
      </w:r>
      <w:r>
        <w:rPr>
          <w:rFonts w:cs="Times New Roman"/>
          <w:spacing w:val="-4"/>
          <w:kern w:val="26"/>
          <w:sz w:val="23"/>
          <w:szCs w:val="23"/>
          <w:lang w:val="ro-RO"/>
        </w:rPr>
        <w:t>ț</w:t>
      </w:r>
      <w:r w:rsidRPr="00716D69">
        <w:rPr>
          <w:rFonts w:cs="Times New Roman"/>
          <w:spacing w:val="-4"/>
          <w:kern w:val="26"/>
          <w:sz w:val="23"/>
          <w:szCs w:val="23"/>
          <w:lang w:val="ro-RO"/>
        </w:rPr>
        <w:t>ilorlingvistice,acuno</w:t>
      </w:r>
      <w:r>
        <w:rPr>
          <w:rFonts w:cs="Times New Roman"/>
          <w:spacing w:val="-4"/>
          <w:kern w:val="26"/>
          <w:sz w:val="23"/>
          <w:szCs w:val="23"/>
          <w:lang w:val="ro-RO"/>
        </w:rPr>
        <w:t>ș</w:t>
      </w:r>
      <w:r w:rsidRPr="00716D69">
        <w:rPr>
          <w:rFonts w:cs="Times New Roman"/>
          <w:spacing w:val="-4"/>
          <w:kern w:val="26"/>
          <w:sz w:val="23"/>
          <w:szCs w:val="23"/>
          <w:lang w:val="ro-RO"/>
        </w:rPr>
        <w:t>tin</w:t>
      </w:r>
      <w:r>
        <w:rPr>
          <w:rFonts w:cs="Times New Roman"/>
          <w:spacing w:val="-4"/>
          <w:kern w:val="26"/>
          <w:sz w:val="23"/>
          <w:szCs w:val="23"/>
          <w:lang w:val="ro-RO"/>
        </w:rPr>
        <w:t>ț</w:t>
      </w:r>
      <w:r w:rsidRPr="00716D69">
        <w:rPr>
          <w:rFonts w:cs="Times New Roman"/>
          <w:spacing w:val="-4"/>
          <w:kern w:val="26"/>
          <w:sz w:val="23"/>
          <w:szCs w:val="23"/>
          <w:lang w:val="ro-RO"/>
        </w:rPr>
        <w:t>elorîntehnologiileinforma</w:t>
      </w:r>
      <w:r>
        <w:rPr>
          <w:rFonts w:cs="Times New Roman"/>
          <w:spacing w:val="-4"/>
          <w:kern w:val="26"/>
          <w:sz w:val="23"/>
          <w:szCs w:val="23"/>
          <w:lang w:val="ro-RO"/>
        </w:rPr>
        <w:t>ț</w:t>
      </w:r>
      <w:r w:rsidRPr="00716D69">
        <w:rPr>
          <w:rFonts w:cs="Times New Roman"/>
          <w:spacing w:val="-4"/>
          <w:kern w:val="26"/>
          <w:sz w:val="23"/>
          <w:szCs w:val="23"/>
          <w:lang w:val="ro-RO"/>
        </w:rPr>
        <w:t>ionale,acompeten</w:t>
      </w:r>
      <w:r>
        <w:rPr>
          <w:rFonts w:cs="Times New Roman"/>
          <w:spacing w:val="-4"/>
          <w:kern w:val="26"/>
          <w:sz w:val="23"/>
          <w:szCs w:val="23"/>
          <w:lang w:val="ro-RO"/>
        </w:rPr>
        <w:t>ț</w:t>
      </w:r>
      <w:r w:rsidRPr="00716D69">
        <w:rPr>
          <w:rFonts w:cs="Times New Roman"/>
          <w:spacing w:val="-4"/>
          <w:kern w:val="26"/>
          <w:sz w:val="23"/>
          <w:szCs w:val="23"/>
          <w:lang w:val="ro-RO"/>
        </w:rPr>
        <w:t>elorîncercetare</w:t>
      </w:r>
      <w:r>
        <w:rPr>
          <w:rFonts w:cs="Times New Roman"/>
          <w:spacing w:val="-4"/>
          <w:kern w:val="26"/>
          <w:sz w:val="23"/>
          <w:szCs w:val="23"/>
          <w:lang w:val="ro-RO"/>
        </w:rPr>
        <w:t xml:space="preserve">  ș</w:t>
      </w:r>
      <w:r w:rsidRPr="00716D69">
        <w:rPr>
          <w:rFonts w:cs="Times New Roman"/>
          <w:spacing w:val="-4"/>
          <w:kern w:val="26"/>
          <w:sz w:val="23"/>
          <w:szCs w:val="23"/>
          <w:lang w:val="ro-RO"/>
        </w:rPr>
        <w:t>icomunicare,înscopulprestăriiserviciilordecalitate</w:t>
      </w:r>
      <w:r>
        <w:rPr>
          <w:rFonts w:cs="Times New Roman"/>
          <w:spacing w:val="-4"/>
          <w:kern w:val="26"/>
          <w:sz w:val="23"/>
          <w:szCs w:val="23"/>
          <w:lang w:val="ro-RO"/>
        </w:rPr>
        <w:t xml:space="preserve"> în domeniul parodontologiei ș</w:t>
      </w:r>
      <w:r w:rsidRPr="00716D69">
        <w:rPr>
          <w:rFonts w:cs="Times New Roman"/>
          <w:spacing w:val="-4"/>
          <w:kern w:val="26"/>
          <w:sz w:val="23"/>
          <w:szCs w:val="23"/>
          <w:lang w:val="ro-RO"/>
        </w:rPr>
        <w:t>ialadaptăriiladinamicacerin</w:t>
      </w:r>
      <w:r>
        <w:rPr>
          <w:rFonts w:cs="Times New Roman"/>
          <w:spacing w:val="-4"/>
          <w:kern w:val="26"/>
          <w:sz w:val="23"/>
          <w:szCs w:val="23"/>
          <w:lang w:val="ro-RO"/>
        </w:rPr>
        <w:t>ț</w:t>
      </w:r>
      <w:r w:rsidRPr="00716D69">
        <w:rPr>
          <w:rFonts w:cs="Times New Roman"/>
          <w:spacing w:val="-4"/>
          <w:kern w:val="26"/>
          <w:sz w:val="23"/>
          <w:szCs w:val="23"/>
          <w:lang w:val="ro-RO"/>
        </w:rPr>
        <w:t>elorpoliticelorînsănătate</w:t>
      </w:r>
      <w:r>
        <w:rPr>
          <w:rFonts w:cs="Times New Roman"/>
          <w:spacing w:val="-4"/>
          <w:kern w:val="26"/>
          <w:sz w:val="23"/>
          <w:szCs w:val="23"/>
          <w:lang w:val="ro-RO"/>
        </w:rPr>
        <w:t xml:space="preserve">  ș</w:t>
      </w:r>
      <w:r w:rsidRPr="00716D69">
        <w:rPr>
          <w:rFonts w:cs="Times New Roman"/>
          <w:spacing w:val="-4"/>
          <w:kern w:val="26"/>
          <w:sz w:val="23"/>
          <w:szCs w:val="23"/>
          <w:lang w:val="ro-RO"/>
        </w:rPr>
        <w:t>ipentrudezvoltareapersonală</w:t>
      </w:r>
      <w:r>
        <w:rPr>
          <w:rFonts w:cs="Times New Roman"/>
          <w:spacing w:val="-4"/>
          <w:kern w:val="26"/>
          <w:sz w:val="23"/>
          <w:szCs w:val="23"/>
          <w:lang w:val="ro-RO"/>
        </w:rPr>
        <w:t xml:space="preserve"> ș</w:t>
      </w:r>
      <w:r w:rsidRPr="00716D69">
        <w:rPr>
          <w:rFonts w:cs="Times New Roman"/>
          <w:spacing w:val="-4"/>
          <w:kern w:val="26"/>
          <w:sz w:val="23"/>
          <w:szCs w:val="23"/>
          <w:lang w:val="ro-RO"/>
        </w:rPr>
        <w:t>iprofesională.</w:t>
      </w:r>
    </w:p>
    <w:p w:rsidR="004850A5" w:rsidRPr="00716D69" w:rsidRDefault="004850A5" w:rsidP="00557D12">
      <w:pPr>
        <w:pStyle w:val="af9"/>
        <w:ind w:firstLine="284"/>
        <w:jc w:val="both"/>
        <w:rPr>
          <w:rFonts w:cs="Times New Roman"/>
          <w:b/>
          <w:spacing w:val="-4"/>
          <w:kern w:val="26"/>
          <w:sz w:val="28"/>
          <w:szCs w:val="28"/>
          <w:lang w:val="ro-RO"/>
        </w:rPr>
      </w:pPr>
    </w:p>
    <w:p w:rsidR="004850A5" w:rsidRPr="00716D69" w:rsidRDefault="004850A5" w:rsidP="00557D12">
      <w:pPr>
        <w:pStyle w:val="af9"/>
        <w:ind w:firstLine="284"/>
        <w:jc w:val="both"/>
        <w:rPr>
          <w:b/>
          <w:sz w:val="28"/>
          <w:lang w:val="ro-RO"/>
        </w:rPr>
      </w:pPr>
      <w:r w:rsidRPr="00716D69">
        <w:rPr>
          <w:rFonts w:cs="Times New Roman"/>
          <w:b/>
          <w:spacing w:val="-4"/>
          <w:kern w:val="26"/>
          <w:sz w:val="28"/>
          <w:szCs w:val="28"/>
          <w:lang w:val="ro-RO"/>
        </w:rPr>
        <w:t>F</w:t>
      </w:r>
      <w:r w:rsidRPr="00716D69">
        <w:rPr>
          <w:b/>
          <w:sz w:val="28"/>
          <w:lang w:val="ro-RO"/>
        </w:rPr>
        <w:t>inalită</w:t>
      </w:r>
      <w:r>
        <w:rPr>
          <w:b/>
          <w:sz w:val="28"/>
          <w:lang w:val="ro-RO"/>
        </w:rPr>
        <w:t>ț</w:t>
      </w:r>
      <w:r w:rsidRPr="00716D69">
        <w:rPr>
          <w:b/>
          <w:sz w:val="28"/>
          <w:lang w:val="ro-RO"/>
        </w:rPr>
        <w:t>idestudiu</w:t>
      </w:r>
    </w:p>
    <w:p w:rsidR="004850A5" w:rsidRPr="00716D69" w:rsidRDefault="004850A5" w:rsidP="00AF79CA">
      <w:pPr>
        <w:pStyle w:val="1"/>
        <w:spacing w:before="120"/>
        <w:ind w:firstLine="567"/>
        <w:rPr>
          <w:sz w:val="23"/>
          <w:szCs w:val="23"/>
        </w:rPr>
      </w:pPr>
      <w:r w:rsidRPr="00716D69">
        <w:rPr>
          <w:sz w:val="23"/>
          <w:szCs w:val="23"/>
        </w:rPr>
        <w:t>Lafinelestudieriidisciplineistudentulvaficapabil:</w:t>
      </w:r>
    </w:p>
    <w:p w:rsidR="004850A5" w:rsidRPr="00716D69" w:rsidRDefault="004850A5" w:rsidP="00BE512D">
      <w:pPr>
        <w:pStyle w:val="af9"/>
        <w:numPr>
          <w:ilvl w:val="0"/>
          <w:numId w:val="6"/>
        </w:numPr>
        <w:ind w:left="720" w:hanging="294"/>
        <w:jc w:val="both"/>
        <w:rPr>
          <w:rFonts w:cs="Times New Roman"/>
          <w:sz w:val="23"/>
          <w:szCs w:val="23"/>
          <w:lang w:val="ro-RO"/>
        </w:rPr>
      </w:pPr>
      <w:r w:rsidRPr="00716D69">
        <w:rPr>
          <w:rFonts w:cs="Times New Roman"/>
          <w:sz w:val="23"/>
          <w:szCs w:val="23"/>
          <w:lang w:val="ro-RO"/>
        </w:rPr>
        <w:t>săcunoascăprincipiiledebază,structurafunc</w:t>
      </w:r>
      <w:r>
        <w:rPr>
          <w:rFonts w:cs="Times New Roman"/>
          <w:sz w:val="23"/>
          <w:szCs w:val="23"/>
          <w:lang w:val="ro-RO"/>
        </w:rPr>
        <w:t>ț</w:t>
      </w:r>
      <w:r w:rsidRPr="00716D69">
        <w:rPr>
          <w:rFonts w:cs="Times New Roman"/>
          <w:sz w:val="23"/>
          <w:szCs w:val="23"/>
          <w:lang w:val="ro-RO"/>
        </w:rPr>
        <w:t>ională</w:t>
      </w:r>
      <w:r>
        <w:rPr>
          <w:rFonts w:cs="Times New Roman"/>
          <w:sz w:val="23"/>
          <w:szCs w:val="23"/>
          <w:lang w:val="ro-RO"/>
        </w:rPr>
        <w:t xml:space="preserve"> ș</w:t>
      </w:r>
      <w:r w:rsidRPr="00716D69">
        <w:rPr>
          <w:rFonts w:cs="Times New Roman"/>
          <w:sz w:val="23"/>
          <w:szCs w:val="23"/>
          <w:lang w:val="ro-RO"/>
        </w:rPr>
        <w:t>iorganizareaasisten</w:t>
      </w:r>
      <w:r>
        <w:rPr>
          <w:rFonts w:cs="Times New Roman"/>
          <w:sz w:val="23"/>
          <w:szCs w:val="23"/>
          <w:lang w:val="ro-RO"/>
        </w:rPr>
        <w:t>ț</w:t>
      </w:r>
      <w:r w:rsidRPr="00716D69">
        <w:rPr>
          <w:rFonts w:cs="Times New Roman"/>
          <w:sz w:val="23"/>
          <w:szCs w:val="23"/>
          <w:lang w:val="ro-RO"/>
        </w:rPr>
        <w:t>eimedicaleîn</w:t>
      </w:r>
      <w:r>
        <w:rPr>
          <w:rFonts w:cs="Times New Roman"/>
          <w:sz w:val="23"/>
          <w:szCs w:val="23"/>
          <w:lang w:val="ro-RO"/>
        </w:rPr>
        <w:t xml:space="preserve"> general și în cabinetul de parodontologie, ș</w:t>
      </w:r>
      <w:r w:rsidRPr="00716D69">
        <w:rPr>
          <w:rFonts w:cs="Times New Roman"/>
          <w:sz w:val="23"/>
          <w:szCs w:val="23"/>
          <w:lang w:val="ro-RO"/>
        </w:rPr>
        <w:t>ia</w:t>
      </w:r>
      <w:r>
        <w:rPr>
          <w:rFonts w:cs="Times New Roman"/>
          <w:sz w:val="23"/>
          <w:szCs w:val="23"/>
          <w:lang w:val="ro-RO"/>
        </w:rPr>
        <w:t xml:space="preserve"> celor </w:t>
      </w:r>
      <w:r w:rsidRPr="00716D69">
        <w:rPr>
          <w:rFonts w:cs="Times New Roman"/>
          <w:sz w:val="23"/>
          <w:szCs w:val="23"/>
          <w:lang w:val="ro-RO"/>
        </w:rPr>
        <w:t>stomatologice</w:t>
      </w:r>
      <w:r>
        <w:rPr>
          <w:rFonts w:cs="Times New Roman"/>
          <w:sz w:val="23"/>
          <w:szCs w:val="23"/>
          <w:lang w:val="ro-RO"/>
        </w:rPr>
        <w:t xml:space="preserve"> de profil general </w:t>
      </w:r>
      <w:r w:rsidRPr="00716D69">
        <w:rPr>
          <w:rFonts w:cs="Times New Roman"/>
          <w:sz w:val="23"/>
          <w:szCs w:val="23"/>
          <w:lang w:val="ro-RO"/>
        </w:rPr>
        <w:t>înspecialînRM;</w:t>
      </w:r>
    </w:p>
    <w:p w:rsidR="004850A5" w:rsidRPr="00716D69" w:rsidRDefault="004850A5" w:rsidP="00BE512D">
      <w:pPr>
        <w:pStyle w:val="af9"/>
        <w:numPr>
          <w:ilvl w:val="0"/>
          <w:numId w:val="6"/>
        </w:numPr>
        <w:ind w:left="709" w:hanging="284"/>
        <w:jc w:val="both"/>
        <w:rPr>
          <w:rFonts w:cs="Times New Roman"/>
          <w:sz w:val="23"/>
          <w:szCs w:val="23"/>
          <w:lang w:val="ro-RO"/>
        </w:rPr>
      </w:pPr>
      <w:r w:rsidRPr="00716D69">
        <w:rPr>
          <w:rFonts w:cs="Times New Roman"/>
          <w:sz w:val="23"/>
          <w:szCs w:val="23"/>
          <w:lang w:val="ro-RO"/>
        </w:rPr>
        <w:t>săcunoascărolul</w:t>
      </w:r>
      <w:r>
        <w:rPr>
          <w:rFonts w:cs="Times New Roman"/>
          <w:sz w:val="23"/>
          <w:szCs w:val="23"/>
          <w:lang w:val="ro-RO"/>
        </w:rPr>
        <w:t xml:space="preserve"> ș</w:t>
      </w:r>
      <w:r w:rsidRPr="00716D69">
        <w:rPr>
          <w:rFonts w:cs="Times New Roman"/>
          <w:sz w:val="23"/>
          <w:szCs w:val="23"/>
          <w:lang w:val="ro-RO"/>
        </w:rPr>
        <w:t>ifunc</w:t>
      </w:r>
      <w:r>
        <w:rPr>
          <w:rFonts w:cs="Times New Roman"/>
          <w:sz w:val="23"/>
          <w:szCs w:val="23"/>
          <w:lang w:val="ro-RO"/>
        </w:rPr>
        <w:t>ț</w:t>
      </w:r>
      <w:r w:rsidRPr="00716D69">
        <w:rPr>
          <w:rFonts w:cs="Times New Roman"/>
          <w:sz w:val="23"/>
          <w:szCs w:val="23"/>
          <w:lang w:val="ro-RO"/>
        </w:rPr>
        <w:t>iilestomatologuluiînsistemuldeorganizareaasisten</w:t>
      </w:r>
      <w:r>
        <w:rPr>
          <w:rFonts w:cs="Times New Roman"/>
          <w:sz w:val="23"/>
          <w:szCs w:val="23"/>
          <w:lang w:val="ro-RO"/>
        </w:rPr>
        <w:t>ț</w:t>
      </w:r>
      <w:r w:rsidRPr="00716D69">
        <w:rPr>
          <w:rFonts w:cs="Times New Roman"/>
          <w:sz w:val="23"/>
          <w:szCs w:val="23"/>
          <w:lang w:val="ro-RO"/>
        </w:rPr>
        <w:t>eimedicale;</w:t>
      </w:r>
    </w:p>
    <w:p w:rsidR="004850A5" w:rsidRPr="00716D69" w:rsidRDefault="004850A5" w:rsidP="00BE512D">
      <w:pPr>
        <w:pStyle w:val="af9"/>
        <w:numPr>
          <w:ilvl w:val="0"/>
          <w:numId w:val="6"/>
        </w:numPr>
        <w:ind w:left="709" w:hanging="284"/>
        <w:jc w:val="both"/>
        <w:rPr>
          <w:rFonts w:cs="Times New Roman"/>
          <w:sz w:val="23"/>
          <w:szCs w:val="23"/>
          <w:lang w:val="ro-RO"/>
        </w:rPr>
      </w:pPr>
      <w:r w:rsidRPr="00716D69">
        <w:rPr>
          <w:rFonts w:cs="Times New Roman"/>
          <w:sz w:val="23"/>
          <w:szCs w:val="23"/>
          <w:lang w:val="ro-RO"/>
        </w:rPr>
        <w:t>săpromovezemodulsănătosdevia</w:t>
      </w:r>
      <w:r>
        <w:rPr>
          <w:rFonts w:cs="Times New Roman"/>
          <w:sz w:val="23"/>
          <w:szCs w:val="23"/>
          <w:lang w:val="ro-RO"/>
        </w:rPr>
        <w:t>ț</w:t>
      </w:r>
      <w:r w:rsidRPr="00716D69">
        <w:rPr>
          <w:rFonts w:cs="Times New Roman"/>
          <w:sz w:val="23"/>
          <w:szCs w:val="23"/>
          <w:lang w:val="ro-RO"/>
        </w:rPr>
        <w:t>ă</w:t>
      </w:r>
      <w:r>
        <w:rPr>
          <w:rFonts w:cs="Times New Roman"/>
          <w:sz w:val="23"/>
          <w:szCs w:val="23"/>
          <w:lang w:val="ro-RO"/>
        </w:rPr>
        <w:t xml:space="preserve"> ș</w:t>
      </w:r>
      <w:r w:rsidRPr="00716D69">
        <w:rPr>
          <w:rFonts w:cs="Times New Roman"/>
          <w:sz w:val="23"/>
          <w:szCs w:val="23"/>
          <w:lang w:val="ro-RO"/>
        </w:rPr>
        <w:t>ieduca</w:t>
      </w:r>
      <w:r>
        <w:rPr>
          <w:rFonts w:cs="Times New Roman"/>
          <w:sz w:val="23"/>
          <w:szCs w:val="23"/>
          <w:lang w:val="ro-RO"/>
        </w:rPr>
        <w:t>ț</w:t>
      </w:r>
      <w:r w:rsidRPr="00716D69">
        <w:rPr>
          <w:rFonts w:cs="Times New Roman"/>
          <w:sz w:val="23"/>
          <w:szCs w:val="23"/>
          <w:lang w:val="ro-RO"/>
        </w:rPr>
        <w:t>iapentrusănătateprindiscursuri,referate,prezentări,articoleînrevistedespecialitateetc.</w:t>
      </w:r>
    </w:p>
    <w:p w:rsidR="004850A5" w:rsidRPr="00716D69" w:rsidRDefault="004850A5" w:rsidP="00BE512D">
      <w:pPr>
        <w:pStyle w:val="af8"/>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LUCRULINDIVIDUALALSTUDENTULUI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2044"/>
        <w:gridCol w:w="4335"/>
        <w:gridCol w:w="2456"/>
        <w:gridCol w:w="1103"/>
      </w:tblGrid>
      <w:tr w:rsidR="004850A5" w:rsidRPr="00716D69" w:rsidTr="00AA60DE">
        <w:trPr>
          <w:tblHeader/>
          <w:jc w:val="center"/>
        </w:trPr>
        <w:tc>
          <w:tcPr>
            <w:tcW w:w="549" w:type="dxa"/>
            <w:vAlign w:val="center"/>
          </w:tcPr>
          <w:p w:rsidR="004850A5" w:rsidRPr="00716D69" w:rsidRDefault="004850A5" w:rsidP="002125CF">
            <w:pPr>
              <w:jc w:val="center"/>
              <w:rPr>
                <w:lang w:val="ro-RO"/>
              </w:rPr>
            </w:pPr>
            <w:r w:rsidRPr="00716D69">
              <w:rPr>
                <w:sz w:val="22"/>
                <w:szCs w:val="22"/>
                <w:lang w:val="ro-RO"/>
              </w:rPr>
              <w:t>Nr.</w:t>
            </w:r>
          </w:p>
        </w:tc>
        <w:tc>
          <w:tcPr>
            <w:tcW w:w="1756" w:type="dxa"/>
            <w:vAlign w:val="center"/>
          </w:tcPr>
          <w:p w:rsidR="004850A5" w:rsidRPr="00716D69" w:rsidRDefault="004850A5" w:rsidP="00F43D8A">
            <w:pPr>
              <w:jc w:val="center"/>
              <w:rPr>
                <w:lang w:val="ro-RO"/>
              </w:rPr>
            </w:pPr>
            <w:r w:rsidRPr="00716D69">
              <w:rPr>
                <w:sz w:val="22"/>
                <w:szCs w:val="22"/>
                <w:lang w:val="ro-RO"/>
              </w:rPr>
              <w:t>Produsulpreconizat</w:t>
            </w:r>
          </w:p>
        </w:tc>
        <w:tc>
          <w:tcPr>
            <w:tcW w:w="3490" w:type="dxa"/>
            <w:vAlign w:val="center"/>
          </w:tcPr>
          <w:p w:rsidR="004850A5" w:rsidRPr="00716D69" w:rsidRDefault="004850A5" w:rsidP="00F43D8A">
            <w:pPr>
              <w:jc w:val="center"/>
              <w:rPr>
                <w:lang w:val="ro-RO"/>
              </w:rPr>
            </w:pPr>
            <w:r w:rsidRPr="00716D69">
              <w:rPr>
                <w:sz w:val="22"/>
                <w:szCs w:val="22"/>
                <w:lang w:val="ro-RO"/>
              </w:rPr>
              <w:t>Strategiiderealizare</w:t>
            </w:r>
          </w:p>
        </w:tc>
        <w:tc>
          <w:tcPr>
            <w:tcW w:w="3102" w:type="dxa"/>
            <w:vAlign w:val="center"/>
          </w:tcPr>
          <w:p w:rsidR="004850A5" w:rsidRPr="00716D69" w:rsidRDefault="004850A5" w:rsidP="00F43D8A">
            <w:pPr>
              <w:jc w:val="center"/>
              <w:rPr>
                <w:lang w:val="ro-RO"/>
              </w:rPr>
            </w:pPr>
            <w:r w:rsidRPr="00716D69">
              <w:rPr>
                <w:sz w:val="22"/>
                <w:szCs w:val="22"/>
                <w:lang w:val="ro-RO"/>
              </w:rPr>
              <w:t>Criteriideevaluare</w:t>
            </w:r>
          </w:p>
        </w:tc>
        <w:tc>
          <w:tcPr>
            <w:tcW w:w="1231" w:type="dxa"/>
            <w:vAlign w:val="center"/>
          </w:tcPr>
          <w:p w:rsidR="004850A5" w:rsidRPr="00716D69" w:rsidRDefault="004850A5" w:rsidP="00B96625">
            <w:pPr>
              <w:ind w:left="-57" w:right="-57"/>
              <w:jc w:val="center"/>
              <w:rPr>
                <w:lang w:val="ro-RO"/>
              </w:rPr>
            </w:pPr>
            <w:r w:rsidRPr="00716D69">
              <w:rPr>
                <w:sz w:val="22"/>
                <w:szCs w:val="22"/>
                <w:lang w:val="ro-RO"/>
              </w:rPr>
              <w:t>Termenderealizare</w:t>
            </w:r>
          </w:p>
        </w:tc>
      </w:tr>
      <w:tr w:rsidR="004850A5" w:rsidRPr="00716D69" w:rsidTr="00AA60DE">
        <w:trPr>
          <w:jc w:val="center"/>
        </w:trPr>
        <w:tc>
          <w:tcPr>
            <w:tcW w:w="549" w:type="dxa"/>
          </w:tcPr>
          <w:p w:rsidR="004850A5" w:rsidRPr="00716D69" w:rsidRDefault="004850A5" w:rsidP="002125CF">
            <w:pPr>
              <w:spacing w:before="60" w:after="60"/>
              <w:rPr>
                <w:lang w:val="ro-RO"/>
              </w:rPr>
            </w:pPr>
            <w:r w:rsidRPr="00716D69">
              <w:rPr>
                <w:sz w:val="22"/>
                <w:szCs w:val="22"/>
                <w:lang w:val="ro-RO"/>
              </w:rPr>
              <w:t>1.</w:t>
            </w:r>
          </w:p>
        </w:tc>
        <w:tc>
          <w:tcPr>
            <w:tcW w:w="1756" w:type="dxa"/>
          </w:tcPr>
          <w:p w:rsidR="004850A5" w:rsidRPr="00716D69" w:rsidRDefault="004850A5" w:rsidP="0015277F">
            <w:pPr>
              <w:ind w:left="-57" w:right="-57"/>
              <w:jc w:val="both"/>
              <w:rPr>
                <w:lang w:val="ro-RO"/>
              </w:rPr>
            </w:pPr>
            <w:r w:rsidRPr="00716D69">
              <w:rPr>
                <w:sz w:val="22"/>
                <w:szCs w:val="22"/>
                <w:lang w:val="ro-RO" w:eastAsia="en-US"/>
              </w:rPr>
              <w:t>Lucrulcusurseleinforma</w:t>
            </w:r>
            <w:r>
              <w:rPr>
                <w:sz w:val="22"/>
                <w:szCs w:val="22"/>
                <w:lang w:val="ro-RO" w:eastAsia="en-US"/>
              </w:rPr>
              <w:t>ț</w:t>
            </w:r>
            <w:r w:rsidRPr="00716D69">
              <w:rPr>
                <w:sz w:val="22"/>
                <w:szCs w:val="22"/>
                <w:lang w:val="ro-RO" w:eastAsia="en-US"/>
              </w:rPr>
              <w:t>ionale</w:t>
            </w:r>
          </w:p>
        </w:tc>
        <w:tc>
          <w:tcPr>
            <w:tcW w:w="3490" w:type="dxa"/>
          </w:tcPr>
          <w:p w:rsidR="004850A5" w:rsidRPr="00716D69" w:rsidRDefault="004850A5" w:rsidP="00716D69">
            <w:pPr>
              <w:ind w:left="-57" w:right="-57"/>
              <w:rPr>
                <w:lang w:val="ro-RO" w:eastAsia="en-US"/>
              </w:rPr>
            </w:pPr>
            <w:r w:rsidRPr="00716D69">
              <w:rPr>
                <w:sz w:val="22"/>
                <w:szCs w:val="22"/>
                <w:lang w:val="ro-RO" w:eastAsia="en-US"/>
              </w:rPr>
              <w:t>Lecturareaprelegeriisaumaterialuldinmanuallatemarespectivă.</w:t>
            </w:r>
          </w:p>
          <w:p w:rsidR="004850A5" w:rsidRPr="00716D69" w:rsidRDefault="004850A5" w:rsidP="00716D69">
            <w:pPr>
              <w:ind w:left="-57" w:right="-57"/>
              <w:rPr>
                <w:lang w:val="ro-RO" w:eastAsia="en-US"/>
              </w:rPr>
            </w:pPr>
            <w:r w:rsidRPr="00716D69">
              <w:rPr>
                <w:sz w:val="22"/>
                <w:szCs w:val="22"/>
                <w:lang w:val="ro-RO" w:eastAsia="en-US"/>
              </w:rPr>
              <w:t>Reflec</w:t>
            </w:r>
            <w:r>
              <w:rPr>
                <w:sz w:val="22"/>
                <w:szCs w:val="22"/>
                <w:lang w:val="ro-RO" w:eastAsia="en-US"/>
              </w:rPr>
              <w:t>ț</w:t>
            </w:r>
            <w:r w:rsidRPr="00716D69">
              <w:rPr>
                <w:sz w:val="22"/>
                <w:szCs w:val="22"/>
                <w:lang w:val="ro-RO" w:eastAsia="en-US"/>
              </w:rPr>
              <w:t>ieasupratemeiînîntrebăriledintemă.</w:t>
            </w:r>
          </w:p>
          <w:p w:rsidR="004850A5" w:rsidRPr="00716D69" w:rsidRDefault="004850A5" w:rsidP="00716D69">
            <w:pPr>
              <w:ind w:left="-57" w:right="-57"/>
              <w:rPr>
                <w:lang w:val="ro-RO" w:eastAsia="en-US"/>
              </w:rPr>
            </w:pPr>
            <w:r w:rsidRPr="00716D69">
              <w:rPr>
                <w:sz w:val="22"/>
                <w:szCs w:val="22"/>
                <w:lang w:val="ro-RO" w:eastAsia="en-US"/>
              </w:rPr>
              <w:t>Cunoa</w:t>
            </w:r>
            <w:r>
              <w:rPr>
                <w:sz w:val="22"/>
                <w:szCs w:val="22"/>
                <w:lang w:val="ro-RO" w:eastAsia="en-US"/>
              </w:rPr>
              <w:t>ș</w:t>
            </w:r>
            <w:r w:rsidRPr="00716D69">
              <w:rPr>
                <w:sz w:val="22"/>
                <w:szCs w:val="22"/>
                <w:lang w:val="ro-RO" w:eastAsia="en-US"/>
              </w:rPr>
              <w:t>terea</w:t>
            </w:r>
            <w:r>
              <w:rPr>
                <w:sz w:val="22"/>
                <w:szCs w:val="22"/>
                <w:lang w:val="ro-RO" w:eastAsia="en-US"/>
              </w:rPr>
              <w:t xml:space="preserve"> ș</w:t>
            </w:r>
            <w:r w:rsidRPr="00716D69">
              <w:rPr>
                <w:sz w:val="22"/>
                <w:szCs w:val="22"/>
                <w:lang w:val="ro-RO" w:eastAsia="en-US"/>
              </w:rPr>
              <w:t>iselectareasurselorinforma</w:t>
            </w:r>
            <w:r>
              <w:rPr>
                <w:sz w:val="22"/>
                <w:szCs w:val="22"/>
                <w:lang w:val="ro-RO" w:eastAsia="en-US"/>
              </w:rPr>
              <w:t>ț</w:t>
            </w:r>
            <w:r w:rsidRPr="00716D69">
              <w:rPr>
                <w:sz w:val="22"/>
                <w:szCs w:val="22"/>
                <w:lang w:val="ro-RO" w:eastAsia="en-US"/>
              </w:rPr>
              <w:t>ionalesuplimentarelatema.</w:t>
            </w:r>
          </w:p>
          <w:p w:rsidR="004850A5" w:rsidRPr="00716D69" w:rsidRDefault="004850A5" w:rsidP="00716D69">
            <w:pPr>
              <w:ind w:left="-57" w:right="-57"/>
              <w:rPr>
                <w:lang w:val="ro-RO" w:eastAsia="en-US"/>
              </w:rPr>
            </w:pPr>
            <w:r w:rsidRPr="00716D69">
              <w:rPr>
                <w:sz w:val="22"/>
                <w:szCs w:val="22"/>
                <w:lang w:val="ro-RO" w:eastAsia="en-US"/>
              </w:rPr>
              <w:t>Citireatextuluicuaten</w:t>
            </w:r>
            <w:r>
              <w:rPr>
                <w:sz w:val="22"/>
                <w:szCs w:val="22"/>
                <w:lang w:val="ro-RO" w:eastAsia="en-US"/>
              </w:rPr>
              <w:t>ț</w:t>
            </w:r>
            <w:r w:rsidRPr="00716D69">
              <w:rPr>
                <w:sz w:val="22"/>
                <w:szCs w:val="22"/>
                <w:lang w:val="ro-RO" w:eastAsia="en-US"/>
              </w:rPr>
              <w:t>ie</w:t>
            </w:r>
            <w:r>
              <w:rPr>
                <w:sz w:val="22"/>
                <w:szCs w:val="22"/>
                <w:lang w:val="ro-RO" w:eastAsia="en-US"/>
              </w:rPr>
              <w:t xml:space="preserve"> ș</w:t>
            </w:r>
            <w:r w:rsidRPr="00716D69">
              <w:rPr>
                <w:sz w:val="22"/>
                <w:szCs w:val="22"/>
                <w:lang w:val="ro-RO" w:eastAsia="en-US"/>
              </w:rPr>
              <w:t>idescriereacon</w:t>
            </w:r>
            <w:r>
              <w:rPr>
                <w:sz w:val="22"/>
                <w:szCs w:val="22"/>
                <w:lang w:val="ro-RO" w:eastAsia="en-US"/>
              </w:rPr>
              <w:t>ț</w:t>
            </w:r>
            <w:r w:rsidRPr="00716D69">
              <w:rPr>
                <w:sz w:val="22"/>
                <w:szCs w:val="22"/>
                <w:lang w:val="ro-RO" w:eastAsia="en-US"/>
              </w:rPr>
              <w:t>inutuluiesen</w:t>
            </w:r>
            <w:r>
              <w:rPr>
                <w:sz w:val="22"/>
                <w:szCs w:val="22"/>
                <w:lang w:val="ro-RO" w:eastAsia="en-US"/>
              </w:rPr>
              <w:t>ț</w:t>
            </w:r>
            <w:r w:rsidRPr="00716D69">
              <w:rPr>
                <w:sz w:val="22"/>
                <w:szCs w:val="22"/>
                <w:lang w:val="ro-RO" w:eastAsia="en-US"/>
              </w:rPr>
              <w:t>ial.</w:t>
            </w:r>
          </w:p>
          <w:p w:rsidR="004850A5" w:rsidRPr="00716D69" w:rsidRDefault="004850A5" w:rsidP="00716D69">
            <w:pPr>
              <w:ind w:left="-57" w:right="-57"/>
              <w:rPr>
                <w:lang w:val="ro-RO"/>
              </w:rPr>
            </w:pPr>
            <w:r w:rsidRPr="00716D69">
              <w:rPr>
                <w:sz w:val="22"/>
                <w:szCs w:val="22"/>
                <w:lang w:val="ro-RO" w:eastAsia="en-US"/>
              </w:rPr>
              <w:t>Formulareageneralizărilor</w:t>
            </w:r>
            <w:r>
              <w:rPr>
                <w:sz w:val="22"/>
                <w:szCs w:val="22"/>
                <w:lang w:val="ro-RO" w:eastAsia="en-US"/>
              </w:rPr>
              <w:t xml:space="preserve"> ș</w:t>
            </w:r>
            <w:r w:rsidRPr="00716D69">
              <w:rPr>
                <w:sz w:val="22"/>
                <w:szCs w:val="22"/>
                <w:lang w:val="ro-RO" w:eastAsia="en-US"/>
              </w:rPr>
              <w:t>iconcluziilorreferitoarelaimportan</w:t>
            </w:r>
            <w:r>
              <w:rPr>
                <w:sz w:val="22"/>
                <w:szCs w:val="22"/>
                <w:lang w:val="ro-RO" w:eastAsia="en-US"/>
              </w:rPr>
              <w:t>ț</w:t>
            </w:r>
            <w:r w:rsidRPr="00716D69">
              <w:rPr>
                <w:sz w:val="22"/>
                <w:szCs w:val="22"/>
                <w:lang w:val="ro-RO" w:eastAsia="en-US"/>
              </w:rPr>
              <w:t>atemei/subiectului.</w:t>
            </w:r>
          </w:p>
        </w:tc>
        <w:tc>
          <w:tcPr>
            <w:tcW w:w="3102" w:type="dxa"/>
          </w:tcPr>
          <w:p w:rsidR="004850A5" w:rsidRPr="00716D69" w:rsidRDefault="004850A5" w:rsidP="00716D69">
            <w:pPr>
              <w:widowControl w:val="0"/>
              <w:autoSpaceDE w:val="0"/>
              <w:autoSpaceDN w:val="0"/>
              <w:adjustRightInd w:val="0"/>
              <w:ind w:left="-57" w:right="-57"/>
              <w:rPr>
                <w:lang w:val="ro-RO"/>
              </w:rPr>
            </w:pPr>
            <w:r w:rsidRPr="00716D69">
              <w:rPr>
                <w:sz w:val="22"/>
                <w:szCs w:val="22"/>
                <w:lang w:val="ro-RO"/>
              </w:rPr>
              <w:t>Capacitateadeaextrageesen</w:t>
            </w:r>
            <w:r>
              <w:rPr>
                <w:sz w:val="22"/>
                <w:szCs w:val="22"/>
                <w:lang w:val="ro-RO"/>
              </w:rPr>
              <w:t>ț</w:t>
            </w:r>
            <w:r w:rsidRPr="00716D69">
              <w:rPr>
                <w:sz w:val="22"/>
                <w:szCs w:val="22"/>
                <w:lang w:val="ro-RO"/>
              </w:rPr>
              <w:t>ialul.</w:t>
            </w:r>
          </w:p>
          <w:p w:rsidR="004850A5" w:rsidRPr="00716D69" w:rsidRDefault="004850A5" w:rsidP="00716D69">
            <w:pPr>
              <w:widowControl w:val="0"/>
              <w:autoSpaceDE w:val="0"/>
              <w:autoSpaceDN w:val="0"/>
              <w:adjustRightInd w:val="0"/>
              <w:ind w:left="-57" w:right="-57"/>
              <w:rPr>
                <w:lang w:val="ro-RO"/>
              </w:rPr>
            </w:pPr>
            <w:r w:rsidRPr="00716D69">
              <w:rPr>
                <w:sz w:val="22"/>
                <w:szCs w:val="22"/>
                <w:lang w:val="ro-RO"/>
              </w:rPr>
              <w:t>Abilită</w:t>
            </w:r>
            <w:r>
              <w:rPr>
                <w:sz w:val="22"/>
                <w:szCs w:val="22"/>
                <w:lang w:val="ro-RO"/>
              </w:rPr>
              <w:t>ț</w:t>
            </w:r>
            <w:r w:rsidRPr="00716D69">
              <w:rPr>
                <w:sz w:val="22"/>
                <w:szCs w:val="22"/>
                <w:lang w:val="ro-RO"/>
              </w:rPr>
              <w:t>iinterpretative.Capacitateadeanaliză</w:t>
            </w:r>
            <w:r>
              <w:rPr>
                <w:sz w:val="22"/>
                <w:szCs w:val="22"/>
                <w:lang w:val="ro-RO"/>
              </w:rPr>
              <w:t xml:space="preserve"> ș</w:t>
            </w:r>
            <w:r w:rsidRPr="00716D69">
              <w:rPr>
                <w:sz w:val="22"/>
                <w:szCs w:val="22"/>
                <w:lang w:val="ro-RO"/>
              </w:rPr>
              <w:t>icomunicareamaterialuluiacumulatdesinestătător.</w:t>
            </w:r>
          </w:p>
        </w:tc>
        <w:tc>
          <w:tcPr>
            <w:tcW w:w="1231" w:type="dxa"/>
          </w:tcPr>
          <w:p w:rsidR="004850A5" w:rsidRPr="00716D69" w:rsidRDefault="004850A5" w:rsidP="004B7311">
            <w:pPr>
              <w:ind w:left="-57" w:right="-57"/>
              <w:rPr>
                <w:lang w:val="ro-RO"/>
              </w:rPr>
            </w:pPr>
            <w:r w:rsidRPr="00716D69">
              <w:rPr>
                <w:sz w:val="22"/>
                <w:szCs w:val="22"/>
                <w:lang w:val="ro-RO"/>
              </w:rPr>
              <w:t>Peparcursulsemestrului</w:t>
            </w:r>
          </w:p>
        </w:tc>
      </w:tr>
      <w:tr w:rsidR="004850A5" w:rsidRPr="00716D69" w:rsidTr="00AA60DE">
        <w:trPr>
          <w:jc w:val="center"/>
        </w:trPr>
        <w:tc>
          <w:tcPr>
            <w:tcW w:w="549" w:type="dxa"/>
          </w:tcPr>
          <w:p w:rsidR="004850A5" w:rsidRPr="00716D69" w:rsidRDefault="004850A5" w:rsidP="002125CF">
            <w:pPr>
              <w:spacing w:before="60" w:after="60"/>
              <w:rPr>
                <w:lang w:val="ro-RO"/>
              </w:rPr>
            </w:pPr>
            <w:r w:rsidRPr="00716D69">
              <w:rPr>
                <w:sz w:val="22"/>
                <w:szCs w:val="22"/>
                <w:lang w:val="ro-RO"/>
              </w:rPr>
              <w:t>2.</w:t>
            </w:r>
          </w:p>
        </w:tc>
        <w:tc>
          <w:tcPr>
            <w:tcW w:w="1756" w:type="dxa"/>
          </w:tcPr>
          <w:p w:rsidR="004850A5" w:rsidRPr="00716D69" w:rsidRDefault="004850A5" w:rsidP="0015277F">
            <w:pPr>
              <w:ind w:left="-57" w:right="-57"/>
              <w:jc w:val="both"/>
              <w:rPr>
                <w:lang w:val="ro-RO" w:eastAsia="en-US"/>
              </w:rPr>
            </w:pPr>
            <w:r w:rsidRPr="00716D69">
              <w:rPr>
                <w:sz w:val="22"/>
                <w:szCs w:val="22"/>
                <w:lang w:val="ro-RO" w:eastAsia="en-US"/>
              </w:rPr>
              <w:t>Rezolvareaproblemelordesitua</w:t>
            </w:r>
            <w:r>
              <w:rPr>
                <w:sz w:val="22"/>
                <w:szCs w:val="22"/>
                <w:lang w:val="ro-RO" w:eastAsia="en-US"/>
              </w:rPr>
              <w:t>ț</w:t>
            </w:r>
            <w:r w:rsidRPr="00716D69">
              <w:rPr>
                <w:sz w:val="22"/>
                <w:szCs w:val="22"/>
                <w:lang w:val="ro-RO" w:eastAsia="en-US"/>
              </w:rPr>
              <w:t>ie</w:t>
            </w:r>
          </w:p>
        </w:tc>
        <w:tc>
          <w:tcPr>
            <w:tcW w:w="3490" w:type="dxa"/>
          </w:tcPr>
          <w:p w:rsidR="004850A5" w:rsidRPr="00716D69" w:rsidRDefault="004850A5" w:rsidP="00716D69">
            <w:pPr>
              <w:ind w:left="-57" w:right="-57"/>
              <w:rPr>
                <w:lang w:val="ro-RO" w:eastAsia="en-US"/>
              </w:rPr>
            </w:pPr>
            <w:r w:rsidRPr="00716D69">
              <w:rPr>
                <w:sz w:val="22"/>
                <w:szCs w:val="22"/>
                <w:lang w:val="ro-RO" w:eastAsia="en-US"/>
              </w:rPr>
              <w:t>Rezolvareaproblemelordecaz,argumentareaconcluziilorlafinelefiecăreilucrărilepractice.Verificareafinalită</w:t>
            </w:r>
            <w:r>
              <w:rPr>
                <w:sz w:val="22"/>
                <w:szCs w:val="22"/>
                <w:lang w:val="ro-RO" w:eastAsia="en-US"/>
              </w:rPr>
              <w:t>ț</w:t>
            </w:r>
            <w:r w:rsidRPr="00716D69">
              <w:rPr>
                <w:sz w:val="22"/>
                <w:szCs w:val="22"/>
                <w:lang w:val="ro-RO" w:eastAsia="en-US"/>
              </w:rPr>
              <w:t>ilor</w:t>
            </w:r>
            <w:r>
              <w:rPr>
                <w:sz w:val="22"/>
                <w:szCs w:val="22"/>
                <w:lang w:val="ro-RO" w:eastAsia="en-US"/>
              </w:rPr>
              <w:t xml:space="preserve"> ș</w:t>
            </w:r>
            <w:r w:rsidRPr="00716D69">
              <w:rPr>
                <w:sz w:val="22"/>
                <w:szCs w:val="22"/>
                <w:lang w:val="ro-RO" w:eastAsia="en-US"/>
              </w:rPr>
              <w:t>iaprecierearealizăriilor.Selectareainforma</w:t>
            </w:r>
            <w:r>
              <w:rPr>
                <w:sz w:val="22"/>
                <w:szCs w:val="22"/>
                <w:lang w:val="ro-RO" w:eastAsia="en-US"/>
              </w:rPr>
              <w:t>ț</w:t>
            </w:r>
            <w:r w:rsidRPr="00716D69">
              <w:rPr>
                <w:sz w:val="22"/>
                <w:szCs w:val="22"/>
                <w:lang w:val="ro-RO" w:eastAsia="en-US"/>
              </w:rPr>
              <w:t>iisuplimentare,folosindadreseleelectronice</w:t>
            </w:r>
            <w:r>
              <w:rPr>
                <w:sz w:val="22"/>
                <w:szCs w:val="22"/>
                <w:lang w:val="ro-RO" w:eastAsia="en-US"/>
              </w:rPr>
              <w:t xml:space="preserve"> ș</w:t>
            </w:r>
            <w:r w:rsidRPr="00716D69">
              <w:rPr>
                <w:sz w:val="22"/>
                <w:szCs w:val="22"/>
                <w:lang w:val="ro-RO" w:eastAsia="en-US"/>
              </w:rPr>
              <w:t>ibibliografiasuplimentară.</w:t>
            </w:r>
          </w:p>
        </w:tc>
        <w:tc>
          <w:tcPr>
            <w:tcW w:w="3102" w:type="dxa"/>
          </w:tcPr>
          <w:p w:rsidR="004850A5" w:rsidRPr="00716D69" w:rsidRDefault="004850A5" w:rsidP="00716D69">
            <w:pPr>
              <w:widowControl w:val="0"/>
              <w:autoSpaceDE w:val="0"/>
              <w:autoSpaceDN w:val="0"/>
              <w:adjustRightInd w:val="0"/>
              <w:rPr>
                <w:lang w:val="ro-RO"/>
              </w:rPr>
            </w:pPr>
            <w:r w:rsidRPr="00716D69">
              <w:rPr>
                <w:sz w:val="22"/>
                <w:szCs w:val="22"/>
                <w:lang w:val="ro-RO"/>
              </w:rPr>
              <w:t>Calitatearezolvăriiproblemelordesitua</w:t>
            </w:r>
            <w:r>
              <w:rPr>
                <w:sz w:val="22"/>
                <w:szCs w:val="22"/>
                <w:lang w:val="ro-RO"/>
              </w:rPr>
              <w:t>ț</w:t>
            </w:r>
            <w:r w:rsidRPr="00716D69">
              <w:rPr>
                <w:sz w:val="22"/>
                <w:szCs w:val="22"/>
                <w:lang w:val="ro-RO"/>
              </w:rPr>
              <w:t>ie</w:t>
            </w:r>
            <w:r>
              <w:rPr>
                <w:sz w:val="22"/>
                <w:szCs w:val="22"/>
                <w:lang w:val="ro-RO"/>
              </w:rPr>
              <w:t xml:space="preserve"> ș</w:t>
            </w:r>
            <w:r w:rsidRPr="00716D69">
              <w:rPr>
                <w:sz w:val="22"/>
                <w:szCs w:val="22"/>
                <w:lang w:val="ro-RO"/>
              </w:rPr>
              <w:t>icazclinic,abilitateaformulării</w:t>
            </w:r>
            <w:r>
              <w:rPr>
                <w:sz w:val="22"/>
                <w:szCs w:val="22"/>
                <w:lang w:val="ro-RO"/>
              </w:rPr>
              <w:t xml:space="preserve"> ș</w:t>
            </w:r>
            <w:r w:rsidRPr="00716D69">
              <w:rPr>
                <w:sz w:val="22"/>
                <w:szCs w:val="22"/>
                <w:lang w:val="ro-RO"/>
              </w:rPr>
              <w:t>iinterpretăriidatelorclinice</w:t>
            </w:r>
            <w:r>
              <w:rPr>
                <w:sz w:val="22"/>
                <w:szCs w:val="22"/>
                <w:lang w:val="ro-RO"/>
              </w:rPr>
              <w:t xml:space="preserve"> ș</w:t>
            </w:r>
            <w:r w:rsidRPr="00716D69">
              <w:rPr>
                <w:sz w:val="22"/>
                <w:szCs w:val="22"/>
                <w:lang w:val="ro-RO"/>
              </w:rPr>
              <w:t>iparaclinice.</w:t>
            </w:r>
          </w:p>
          <w:p w:rsidR="004850A5" w:rsidRPr="00716D69" w:rsidRDefault="004850A5" w:rsidP="00716D69">
            <w:pPr>
              <w:widowControl w:val="0"/>
              <w:autoSpaceDE w:val="0"/>
              <w:autoSpaceDN w:val="0"/>
              <w:adjustRightInd w:val="0"/>
              <w:rPr>
                <w:lang w:val="ro-RO"/>
              </w:rPr>
            </w:pPr>
            <w:r w:rsidRPr="00716D69">
              <w:rPr>
                <w:sz w:val="22"/>
                <w:szCs w:val="22"/>
                <w:lang w:val="ro-RO"/>
              </w:rPr>
              <w:t>Capacitateadeanalizăainforma</w:t>
            </w:r>
            <w:r>
              <w:rPr>
                <w:sz w:val="22"/>
                <w:szCs w:val="22"/>
                <w:lang w:val="ro-RO"/>
              </w:rPr>
              <w:t>ț</w:t>
            </w:r>
            <w:r w:rsidRPr="00716D69">
              <w:rPr>
                <w:sz w:val="22"/>
                <w:szCs w:val="22"/>
                <w:lang w:val="ro-RO"/>
              </w:rPr>
              <w:t>ieiselectatădepesite-urileprofesionalena</w:t>
            </w:r>
            <w:r>
              <w:rPr>
                <w:sz w:val="22"/>
                <w:szCs w:val="22"/>
                <w:lang w:val="ro-RO"/>
              </w:rPr>
              <w:t>ț</w:t>
            </w:r>
            <w:r w:rsidRPr="00716D69">
              <w:rPr>
                <w:sz w:val="22"/>
                <w:szCs w:val="22"/>
                <w:lang w:val="ro-RO"/>
              </w:rPr>
              <w:t>ionale</w:t>
            </w:r>
            <w:r>
              <w:rPr>
                <w:sz w:val="22"/>
                <w:szCs w:val="22"/>
                <w:lang w:val="ro-RO"/>
              </w:rPr>
              <w:t xml:space="preserve"> ș</w:t>
            </w:r>
            <w:r w:rsidRPr="00716D69">
              <w:rPr>
                <w:sz w:val="22"/>
                <w:szCs w:val="22"/>
                <w:lang w:val="ro-RO"/>
              </w:rPr>
              <w:t>iinterna</w:t>
            </w:r>
            <w:r>
              <w:rPr>
                <w:sz w:val="22"/>
                <w:szCs w:val="22"/>
                <w:lang w:val="ro-RO"/>
              </w:rPr>
              <w:t>ț</w:t>
            </w:r>
            <w:r w:rsidRPr="00716D69">
              <w:rPr>
                <w:sz w:val="22"/>
                <w:szCs w:val="22"/>
                <w:lang w:val="ro-RO"/>
              </w:rPr>
              <w:t>ionale.</w:t>
            </w:r>
          </w:p>
        </w:tc>
        <w:tc>
          <w:tcPr>
            <w:tcW w:w="1231" w:type="dxa"/>
          </w:tcPr>
          <w:p w:rsidR="004850A5" w:rsidRPr="00716D69" w:rsidRDefault="004850A5" w:rsidP="004B7311">
            <w:pPr>
              <w:rPr>
                <w:lang w:val="ro-RO"/>
              </w:rPr>
            </w:pPr>
            <w:r w:rsidRPr="00716D69">
              <w:rPr>
                <w:sz w:val="22"/>
                <w:szCs w:val="22"/>
                <w:lang w:val="ro-RO"/>
              </w:rPr>
              <w:t>Peparcursulsemestrului</w:t>
            </w:r>
          </w:p>
        </w:tc>
      </w:tr>
      <w:tr w:rsidR="004850A5" w:rsidRPr="009276BF" w:rsidTr="00AA60DE">
        <w:trPr>
          <w:jc w:val="center"/>
        </w:trPr>
        <w:tc>
          <w:tcPr>
            <w:tcW w:w="549" w:type="dxa"/>
          </w:tcPr>
          <w:p w:rsidR="004850A5" w:rsidRPr="00716D69" w:rsidRDefault="004850A5" w:rsidP="002125CF">
            <w:pPr>
              <w:spacing w:before="60" w:after="60"/>
              <w:rPr>
                <w:lang w:val="ro-RO"/>
              </w:rPr>
            </w:pPr>
            <w:r w:rsidRPr="00716D69">
              <w:rPr>
                <w:sz w:val="22"/>
                <w:szCs w:val="22"/>
                <w:lang w:val="ro-RO"/>
              </w:rPr>
              <w:t>3.</w:t>
            </w:r>
          </w:p>
        </w:tc>
        <w:tc>
          <w:tcPr>
            <w:tcW w:w="9579" w:type="dxa"/>
            <w:gridSpan w:val="4"/>
          </w:tcPr>
          <w:p w:rsidR="004850A5" w:rsidRPr="00716D69" w:rsidRDefault="004850A5" w:rsidP="0015277F">
            <w:pPr>
              <w:spacing w:before="60" w:after="60"/>
              <w:jc w:val="both"/>
              <w:rPr>
                <w:b/>
                <w:lang w:val="ro-RO"/>
              </w:rPr>
            </w:pPr>
            <w:r w:rsidRPr="00716D69">
              <w:rPr>
                <w:b/>
                <w:sz w:val="22"/>
                <w:szCs w:val="22"/>
                <w:lang w:val="ro-RO"/>
              </w:rPr>
              <w:t>Evaluarea</w:t>
            </w:r>
            <w:r w:rsidRPr="00716D69">
              <w:rPr>
                <w:b/>
                <w:sz w:val="22"/>
                <w:szCs w:val="22"/>
                <w:lang w:val="ro-RO" w:eastAsia="en-US"/>
              </w:rPr>
              <w:t>percep</w:t>
            </w:r>
            <w:r>
              <w:rPr>
                <w:b/>
                <w:sz w:val="22"/>
                <w:szCs w:val="22"/>
                <w:lang w:val="ro-RO" w:eastAsia="en-US"/>
              </w:rPr>
              <w:t>ț</w:t>
            </w:r>
            <w:r w:rsidRPr="00716D69">
              <w:rPr>
                <w:b/>
                <w:sz w:val="22"/>
                <w:szCs w:val="22"/>
                <w:lang w:val="ro-RO" w:eastAsia="en-US"/>
              </w:rPr>
              <w:t>iei</w:t>
            </w:r>
            <w:r w:rsidRPr="00716D69">
              <w:rPr>
                <w:b/>
                <w:sz w:val="22"/>
                <w:szCs w:val="22"/>
                <w:lang w:val="ro-RO"/>
              </w:rPr>
              <w:t>înexaminareaclinică</w:t>
            </w:r>
            <w:r>
              <w:rPr>
                <w:b/>
                <w:sz w:val="22"/>
                <w:szCs w:val="22"/>
                <w:lang w:val="ro-RO"/>
              </w:rPr>
              <w:t xml:space="preserve"> ș</w:t>
            </w:r>
            <w:r w:rsidRPr="00716D69">
              <w:rPr>
                <w:b/>
                <w:sz w:val="22"/>
                <w:szCs w:val="22"/>
                <w:lang w:val="ro-RO"/>
              </w:rPr>
              <w:t>iparaclinicăapacien</w:t>
            </w:r>
            <w:r>
              <w:rPr>
                <w:b/>
                <w:sz w:val="22"/>
                <w:szCs w:val="22"/>
                <w:lang w:val="ro-RO"/>
              </w:rPr>
              <w:t>ților cu boala parodontală</w:t>
            </w:r>
            <w:r w:rsidRPr="00716D69">
              <w:rPr>
                <w:b/>
                <w:sz w:val="22"/>
                <w:szCs w:val="22"/>
                <w:lang w:val="ro-RO"/>
              </w:rPr>
              <w:t>.</w:t>
            </w:r>
          </w:p>
          <w:p w:rsidR="004850A5" w:rsidRPr="00716D69" w:rsidRDefault="004850A5" w:rsidP="0015277F">
            <w:pPr>
              <w:spacing w:before="60" w:after="60"/>
              <w:jc w:val="both"/>
              <w:rPr>
                <w:lang w:val="ro-RO"/>
              </w:rPr>
            </w:pPr>
            <w:r w:rsidRPr="00716D69">
              <w:rPr>
                <w:sz w:val="22"/>
                <w:szCs w:val="22"/>
                <w:lang w:val="ro-RO"/>
              </w:rPr>
              <w:t>Fiecarestudentvaefectuacompletareafi</w:t>
            </w:r>
            <w:r>
              <w:rPr>
                <w:sz w:val="22"/>
                <w:szCs w:val="22"/>
                <w:lang w:val="ro-RO"/>
              </w:rPr>
              <w:t>ș</w:t>
            </w:r>
            <w:r w:rsidRPr="00716D69">
              <w:rPr>
                <w:sz w:val="22"/>
                <w:szCs w:val="22"/>
                <w:lang w:val="ro-RO"/>
              </w:rPr>
              <w:t>eimedicaleapacientului</w:t>
            </w:r>
            <w:r>
              <w:rPr>
                <w:sz w:val="22"/>
                <w:szCs w:val="22"/>
                <w:lang w:val="ro-RO"/>
              </w:rPr>
              <w:t xml:space="preserve"> cu boala parodontală</w:t>
            </w:r>
            <w:r w:rsidRPr="00716D69">
              <w:rPr>
                <w:sz w:val="22"/>
                <w:szCs w:val="22"/>
                <w:lang w:val="ro-RO"/>
              </w:rPr>
              <w:t>,sistematizareaetapelorexamenuluiclinic</w:t>
            </w:r>
            <w:r>
              <w:rPr>
                <w:sz w:val="22"/>
                <w:szCs w:val="22"/>
                <w:lang w:val="ro-RO"/>
              </w:rPr>
              <w:t xml:space="preserve"> ș</w:t>
            </w:r>
            <w:r w:rsidRPr="00716D69">
              <w:rPr>
                <w:sz w:val="22"/>
                <w:szCs w:val="22"/>
                <w:lang w:val="ro-RO"/>
              </w:rPr>
              <w:t>idecolectareaanamnezei.Stabilireaindica</w:t>
            </w:r>
            <w:r>
              <w:rPr>
                <w:sz w:val="22"/>
                <w:szCs w:val="22"/>
                <w:lang w:val="ro-RO"/>
              </w:rPr>
              <w:t>ț</w:t>
            </w:r>
            <w:r w:rsidRPr="00716D69">
              <w:rPr>
                <w:sz w:val="22"/>
                <w:szCs w:val="22"/>
                <w:lang w:val="ro-RO"/>
              </w:rPr>
              <w:t>iilorpentruinvestiga</w:t>
            </w:r>
            <w:r>
              <w:rPr>
                <w:sz w:val="22"/>
                <w:szCs w:val="22"/>
                <w:lang w:val="ro-RO"/>
              </w:rPr>
              <w:t>ț</w:t>
            </w:r>
            <w:r w:rsidRPr="00716D69">
              <w:rPr>
                <w:sz w:val="22"/>
                <w:szCs w:val="22"/>
                <w:lang w:val="ro-RO"/>
              </w:rPr>
              <w:t>iileparaclinicecuargumentareanecesită</w:t>
            </w:r>
            <w:r>
              <w:rPr>
                <w:sz w:val="22"/>
                <w:szCs w:val="22"/>
                <w:lang w:val="ro-RO"/>
              </w:rPr>
              <w:t>ț</w:t>
            </w:r>
            <w:r w:rsidRPr="00716D69">
              <w:rPr>
                <w:sz w:val="22"/>
                <w:szCs w:val="22"/>
                <w:lang w:val="ro-RO"/>
              </w:rPr>
              <w:t>iiacestora.</w:t>
            </w:r>
          </w:p>
        </w:tc>
      </w:tr>
      <w:tr w:rsidR="004850A5" w:rsidRPr="00716D69" w:rsidTr="00AA60DE">
        <w:trPr>
          <w:jc w:val="center"/>
        </w:trPr>
        <w:tc>
          <w:tcPr>
            <w:tcW w:w="549" w:type="dxa"/>
          </w:tcPr>
          <w:p w:rsidR="004850A5" w:rsidRPr="00716D69" w:rsidRDefault="004850A5" w:rsidP="00AA60DE">
            <w:pPr>
              <w:spacing w:before="60" w:after="60"/>
              <w:rPr>
                <w:lang w:val="ro-RO"/>
              </w:rPr>
            </w:pPr>
            <w:r w:rsidRPr="00716D69">
              <w:rPr>
                <w:sz w:val="22"/>
                <w:szCs w:val="22"/>
                <w:lang w:val="ro-RO"/>
              </w:rPr>
              <w:t>3.1.</w:t>
            </w:r>
          </w:p>
        </w:tc>
        <w:tc>
          <w:tcPr>
            <w:tcW w:w="1756" w:type="dxa"/>
          </w:tcPr>
          <w:p w:rsidR="004850A5" w:rsidRPr="00716D69" w:rsidRDefault="004850A5" w:rsidP="00716D69">
            <w:pPr>
              <w:rPr>
                <w:lang w:val="ro-RO"/>
              </w:rPr>
            </w:pPr>
            <w:r w:rsidRPr="00716D69">
              <w:rPr>
                <w:sz w:val="22"/>
                <w:szCs w:val="22"/>
                <w:lang w:val="ro-RO"/>
              </w:rPr>
              <w:t>Înregistrareadatelor</w:t>
            </w:r>
            <w:r>
              <w:rPr>
                <w:sz w:val="22"/>
                <w:szCs w:val="22"/>
                <w:lang w:val="ro-RO"/>
              </w:rPr>
              <w:t xml:space="preserve"> ș</w:t>
            </w:r>
            <w:r w:rsidRPr="00716D69">
              <w:rPr>
                <w:sz w:val="22"/>
                <w:szCs w:val="22"/>
                <w:lang w:val="ro-RO"/>
              </w:rPr>
              <w:t>ianamnezapacientului</w:t>
            </w:r>
          </w:p>
        </w:tc>
        <w:tc>
          <w:tcPr>
            <w:tcW w:w="3490" w:type="dxa"/>
          </w:tcPr>
          <w:p w:rsidR="004850A5" w:rsidRPr="00716D69" w:rsidRDefault="004850A5" w:rsidP="00716D69">
            <w:pPr>
              <w:widowControl w:val="0"/>
              <w:autoSpaceDE w:val="0"/>
              <w:autoSpaceDN w:val="0"/>
              <w:adjustRightInd w:val="0"/>
              <w:spacing w:before="60" w:after="60"/>
              <w:ind w:left="-57" w:right="-57"/>
              <w:rPr>
                <w:lang w:val="ro-RO" w:eastAsia="en-US"/>
              </w:rPr>
            </w:pPr>
            <w:r w:rsidRPr="00716D69">
              <w:rPr>
                <w:sz w:val="22"/>
                <w:szCs w:val="22"/>
                <w:lang w:val="ro-RO" w:eastAsia="en-US"/>
              </w:rPr>
              <w:t>Lucrulcufi</w:t>
            </w:r>
            <w:r>
              <w:rPr>
                <w:sz w:val="22"/>
                <w:szCs w:val="22"/>
                <w:lang w:val="ro-RO" w:eastAsia="en-US"/>
              </w:rPr>
              <w:t>ș</w:t>
            </w:r>
            <w:r w:rsidRPr="00716D69">
              <w:rPr>
                <w:sz w:val="22"/>
                <w:szCs w:val="22"/>
                <w:lang w:val="ro-RO" w:eastAsia="en-US"/>
              </w:rPr>
              <w:t>amedicală</w:t>
            </w:r>
            <w:r>
              <w:rPr>
                <w:sz w:val="22"/>
                <w:szCs w:val="22"/>
                <w:lang w:val="ro-RO" w:eastAsia="en-US"/>
              </w:rPr>
              <w:t xml:space="preserve"> ș</w:t>
            </w:r>
            <w:r w:rsidRPr="00716D69">
              <w:rPr>
                <w:sz w:val="22"/>
                <w:szCs w:val="22"/>
                <w:lang w:val="ro-RO" w:eastAsia="en-US"/>
              </w:rPr>
              <w:t>isistematizareaetapelordecolectareaanamnezei</w:t>
            </w:r>
            <w:r>
              <w:rPr>
                <w:sz w:val="22"/>
                <w:szCs w:val="22"/>
                <w:lang w:val="ro-RO" w:eastAsia="en-US"/>
              </w:rPr>
              <w:t xml:space="preserve"> ș</w:t>
            </w:r>
            <w:r w:rsidRPr="00716D69">
              <w:rPr>
                <w:sz w:val="22"/>
                <w:szCs w:val="22"/>
                <w:lang w:val="ro-RO" w:eastAsia="en-US"/>
              </w:rPr>
              <w:t>iexamenuluiclinic.</w:t>
            </w:r>
          </w:p>
        </w:tc>
        <w:tc>
          <w:tcPr>
            <w:tcW w:w="3102" w:type="dxa"/>
          </w:tcPr>
          <w:p w:rsidR="004850A5" w:rsidRPr="00716D69" w:rsidRDefault="004850A5" w:rsidP="00716D69">
            <w:pPr>
              <w:rPr>
                <w:lang w:val="ro-RO"/>
              </w:rPr>
            </w:pPr>
            <w:r w:rsidRPr="00716D69">
              <w:rPr>
                <w:sz w:val="22"/>
                <w:szCs w:val="22"/>
                <w:lang w:val="ro-RO"/>
              </w:rPr>
              <w:t>Evaluareacorectitudinii</w:t>
            </w:r>
            <w:r>
              <w:rPr>
                <w:sz w:val="22"/>
                <w:szCs w:val="22"/>
                <w:lang w:val="ro-RO"/>
              </w:rPr>
              <w:t xml:space="preserve"> ș</w:t>
            </w:r>
            <w:r w:rsidRPr="00716D69">
              <w:rPr>
                <w:sz w:val="22"/>
                <w:szCs w:val="22"/>
                <w:lang w:val="ro-RO"/>
              </w:rPr>
              <w:t>isuccesivită</w:t>
            </w:r>
            <w:r>
              <w:rPr>
                <w:sz w:val="22"/>
                <w:szCs w:val="22"/>
                <w:lang w:val="ro-RO"/>
              </w:rPr>
              <w:t>ț</w:t>
            </w:r>
            <w:r w:rsidRPr="00716D69">
              <w:rPr>
                <w:sz w:val="22"/>
                <w:szCs w:val="22"/>
                <w:lang w:val="ro-RO"/>
              </w:rPr>
              <w:t>iianalizeiefectuate.</w:t>
            </w:r>
          </w:p>
        </w:tc>
        <w:tc>
          <w:tcPr>
            <w:tcW w:w="1231" w:type="dxa"/>
          </w:tcPr>
          <w:p w:rsidR="004850A5" w:rsidRPr="00716D69" w:rsidRDefault="004850A5" w:rsidP="00716D69">
            <w:pPr>
              <w:rPr>
                <w:lang w:val="ro-RO"/>
              </w:rPr>
            </w:pPr>
            <w:r w:rsidRPr="00716D69">
              <w:rPr>
                <w:sz w:val="22"/>
                <w:szCs w:val="22"/>
                <w:lang w:val="ro-RO"/>
              </w:rPr>
              <w:t>Peparcursulsemestrului</w:t>
            </w:r>
          </w:p>
        </w:tc>
      </w:tr>
      <w:tr w:rsidR="004850A5" w:rsidRPr="00716D69" w:rsidTr="00AA60DE">
        <w:trPr>
          <w:jc w:val="center"/>
        </w:trPr>
        <w:tc>
          <w:tcPr>
            <w:tcW w:w="549" w:type="dxa"/>
          </w:tcPr>
          <w:p w:rsidR="004850A5" w:rsidRPr="00716D69" w:rsidRDefault="004850A5" w:rsidP="00AA60DE">
            <w:pPr>
              <w:spacing w:before="60" w:after="60"/>
              <w:rPr>
                <w:lang w:val="ro-RO"/>
              </w:rPr>
            </w:pPr>
            <w:r w:rsidRPr="00716D69">
              <w:rPr>
                <w:sz w:val="22"/>
                <w:szCs w:val="22"/>
                <w:lang w:val="ro-RO"/>
              </w:rPr>
              <w:t>3.2.</w:t>
            </w:r>
          </w:p>
        </w:tc>
        <w:tc>
          <w:tcPr>
            <w:tcW w:w="1756" w:type="dxa"/>
          </w:tcPr>
          <w:p w:rsidR="004850A5" w:rsidRPr="00716D69" w:rsidRDefault="004850A5" w:rsidP="00716D69">
            <w:pPr>
              <w:rPr>
                <w:lang w:val="ro-RO"/>
              </w:rPr>
            </w:pPr>
            <w:r w:rsidRPr="00716D69">
              <w:rPr>
                <w:sz w:val="22"/>
                <w:szCs w:val="22"/>
                <w:lang w:val="ro-RO"/>
              </w:rPr>
              <w:t>Apreciereaindica</w:t>
            </w:r>
            <w:r>
              <w:rPr>
                <w:sz w:val="22"/>
                <w:szCs w:val="22"/>
                <w:lang w:val="ro-RO"/>
              </w:rPr>
              <w:t>ț</w:t>
            </w:r>
            <w:r w:rsidRPr="00716D69">
              <w:rPr>
                <w:sz w:val="22"/>
                <w:szCs w:val="22"/>
                <w:lang w:val="ro-RO"/>
              </w:rPr>
              <w:t>iilorcătreexamenulradiografic.</w:t>
            </w:r>
          </w:p>
        </w:tc>
        <w:tc>
          <w:tcPr>
            <w:tcW w:w="3490" w:type="dxa"/>
          </w:tcPr>
          <w:p w:rsidR="004850A5" w:rsidRPr="00716D69" w:rsidRDefault="004850A5" w:rsidP="00716D69">
            <w:pPr>
              <w:widowControl w:val="0"/>
              <w:autoSpaceDE w:val="0"/>
              <w:autoSpaceDN w:val="0"/>
              <w:adjustRightInd w:val="0"/>
              <w:spacing w:before="60" w:after="60"/>
              <w:rPr>
                <w:lang w:val="ro-RO"/>
              </w:rPr>
            </w:pPr>
            <w:r w:rsidRPr="00716D69">
              <w:rPr>
                <w:sz w:val="22"/>
                <w:szCs w:val="22"/>
                <w:lang w:val="ro-RO"/>
              </w:rPr>
              <w:t>Studentultrebuiesăstudiezeparticularită</w:t>
            </w:r>
            <w:r>
              <w:rPr>
                <w:sz w:val="22"/>
                <w:szCs w:val="22"/>
                <w:lang w:val="ro-RO"/>
              </w:rPr>
              <w:t>ț</w:t>
            </w:r>
            <w:r w:rsidRPr="00716D69">
              <w:rPr>
                <w:sz w:val="22"/>
                <w:szCs w:val="22"/>
                <w:lang w:val="ro-RO"/>
              </w:rPr>
              <w:t>ileexamenuluiradiografic</w:t>
            </w:r>
            <w:r>
              <w:rPr>
                <w:sz w:val="22"/>
                <w:szCs w:val="22"/>
                <w:lang w:val="ro-RO"/>
              </w:rPr>
              <w:t xml:space="preserve"> ș</w:t>
            </w:r>
            <w:r w:rsidRPr="00716D69">
              <w:rPr>
                <w:sz w:val="22"/>
                <w:szCs w:val="22"/>
                <w:lang w:val="ro-RO"/>
              </w:rPr>
              <w:t>isăargumentezenecesitateaindicăriifiecăruitipdeexamenradiografic.</w:t>
            </w:r>
          </w:p>
        </w:tc>
        <w:tc>
          <w:tcPr>
            <w:tcW w:w="3102" w:type="dxa"/>
          </w:tcPr>
          <w:p w:rsidR="004850A5" w:rsidRPr="00716D69" w:rsidRDefault="004850A5" w:rsidP="00716D69">
            <w:pPr>
              <w:widowControl w:val="0"/>
              <w:autoSpaceDE w:val="0"/>
              <w:autoSpaceDN w:val="0"/>
              <w:adjustRightInd w:val="0"/>
              <w:spacing w:before="60" w:after="60"/>
              <w:rPr>
                <w:lang w:val="ro-RO"/>
              </w:rPr>
            </w:pPr>
            <w:r w:rsidRPr="00716D69">
              <w:rPr>
                <w:sz w:val="22"/>
                <w:szCs w:val="22"/>
                <w:lang w:val="ro-RO"/>
              </w:rPr>
              <w:t>Evaluareacorectitudiniiinforma</w:t>
            </w:r>
            <w:r>
              <w:rPr>
                <w:sz w:val="22"/>
                <w:szCs w:val="22"/>
                <w:lang w:val="ro-RO"/>
              </w:rPr>
              <w:t>ț</w:t>
            </w:r>
            <w:r w:rsidRPr="00716D69">
              <w:rPr>
                <w:sz w:val="22"/>
                <w:szCs w:val="22"/>
                <w:lang w:val="ro-RO"/>
              </w:rPr>
              <w:t>ieidescrisedestudent.</w:t>
            </w:r>
          </w:p>
          <w:p w:rsidR="004850A5" w:rsidRPr="00716D69" w:rsidRDefault="004850A5" w:rsidP="00716D69">
            <w:pPr>
              <w:widowControl w:val="0"/>
              <w:autoSpaceDE w:val="0"/>
              <w:autoSpaceDN w:val="0"/>
              <w:adjustRightInd w:val="0"/>
              <w:spacing w:before="60" w:after="60"/>
              <w:rPr>
                <w:lang w:val="ro-RO"/>
              </w:rPr>
            </w:pPr>
          </w:p>
        </w:tc>
        <w:tc>
          <w:tcPr>
            <w:tcW w:w="1231" w:type="dxa"/>
          </w:tcPr>
          <w:p w:rsidR="004850A5" w:rsidRPr="00716D69" w:rsidRDefault="004850A5" w:rsidP="00716D69">
            <w:pPr>
              <w:rPr>
                <w:lang w:val="ro-RO"/>
              </w:rPr>
            </w:pPr>
            <w:r w:rsidRPr="00716D69">
              <w:rPr>
                <w:sz w:val="22"/>
                <w:szCs w:val="22"/>
                <w:lang w:val="ro-RO"/>
              </w:rPr>
              <w:t>Peparcursulsemestrului</w:t>
            </w:r>
          </w:p>
        </w:tc>
      </w:tr>
      <w:tr w:rsidR="004850A5" w:rsidRPr="00716D69" w:rsidTr="00AA60DE">
        <w:trPr>
          <w:jc w:val="center"/>
        </w:trPr>
        <w:tc>
          <w:tcPr>
            <w:tcW w:w="549" w:type="dxa"/>
          </w:tcPr>
          <w:p w:rsidR="004850A5" w:rsidRPr="00716D69" w:rsidRDefault="004850A5" w:rsidP="00AA60DE">
            <w:pPr>
              <w:spacing w:before="60" w:after="60"/>
              <w:rPr>
                <w:lang w:val="ro-RO"/>
              </w:rPr>
            </w:pPr>
            <w:r w:rsidRPr="00716D69">
              <w:rPr>
                <w:sz w:val="22"/>
                <w:szCs w:val="22"/>
                <w:lang w:val="ro-RO"/>
              </w:rPr>
              <w:t>3.5.</w:t>
            </w:r>
          </w:p>
        </w:tc>
        <w:tc>
          <w:tcPr>
            <w:tcW w:w="1756" w:type="dxa"/>
          </w:tcPr>
          <w:p w:rsidR="004850A5" w:rsidRPr="00716D69" w:rsidRDefault="004850A5" w:rsidP="00716D69">
            <w:pPr>
              <w:rPr>
                <w:lang w:val="ro-RO"/>
              </w:rPr>
            </w:pPr>
            <w:r w:rsidRPr="00716D69">
              <w:rPr>
                <w:sz w:val="22"/>
                <w:szCs w:val="22"/>
                <w:lang w:val="ro-RO"/>
              </w:rPr>
              <w:t>Pregătireaproiectului.</w:t>
            </w:r>
          </w:p>
        </w:tc>
        <w:tc>
          <w:tcPr>
            <w:tcW w:w="3490" w:type="dxa"/>
          </w:tcPr>
          <w:p w:rsidR="004850A5" w:rsidRPr="00716D69" w:rsidRDefault="004850A5" w:rsidP="00716D69">
            <w:pPr>
              <w:rPr>
                <w:lang w:val="ro-RO"/>
              </w:rPr>
            </w:pPr>
            <w:r w:rsidRPr="00716D69">
              <w:rPr>
                <w:sz w:val="22"/>
                <w:szCs w:val="22"/>
                <w:lang w:val="ro-RO"/>
              </w:rPr>
              <w:t>Studen</w:t>
            </w:r>
            <w:r>
              <w:rPr>
                <w:sz w:val="22"/>
                <w:szCs w:val="22"/>
                <w:lang w:val="ro-RO"/>
              </w:rPr>
              <w:t>ț</w:t>
            </w:r>
            <w:r w:rsidRPr="00716D69">
              <w:rPr>
                <w:sz w:val="22"/>
                <w:szCs w:val="22"/>
                <w:lang w:val="ro-RO"/>
              </w:rPr>
              <w:t>iivorpregătiinforma</w:t>
            </w:r>
            <w:r>
              <w:rPr>
                <w:sz w:val="22"/>
                <w:szCs w:val="22"/>
                <w:lang w:val="ro-RO"/>
              </w:rPr>
              <w:t>ț</w:t>
            </w:r>
            <w:r w:rsidRPr="00716D69">
              <w:rPr>
                <w:sz w:val="22"/>
                <w:szCs w:val="22"/>
                <w:lang w:val="ro-RO"/>
              </w:rPr>
              <w:t>iicuprivirelatemaselectatădinplanultematiccuredareaschematică</w:t>
            </w:r>
            <w:r>
              <w:rPr>
                <w:sz w:val="22"/>
                <w:szCs w:val="22"/>
                <w:lang w:val="ro-RO"/>
              </w:rPr>
              <w:t xml:space="preserve"> ș</w:t>
            </w:r>
            <w:r w:rsidRPr="00716D69">
              <w:rPr>
                <w:sz w:val="22"/>
                <w:szCs w:val="22"/>
                <w:lang w:val="ro-RO"/>
              </w:rPr>
              <w:t>igraficăînPowerPoint.</w:t>
            </w:r>
          </w:p>
        </w:tc>
        <w:tc>
          <w:tcPr>
            <w:tcW w:w="3102" w:type="dxa"/>
          </w:tcPr>
          <w:p w:rsidR="004850A5" w:rsidRPr="00716D69" w:rsidRDefault="004850A5" w:rsidP="00716D69">
            <w:pPr>
              <w:widowControl w:val="0"/>
              <w:autoSpaceDE w:val="0"/>
              <w:autoSpaceDN w:val="0"/>
              <w:adjustRightInd w:val="0"/>
              <w:spacing w:before="60" w:after="60"/>
              <w:rPr>
                <w:lang w:val="ro-RO"/>
              </w:rPr>
            </w:pPr>
            <w:r w:rsidRPr="00716D69">
              <w:rPr>
                <w:sz w:val="22"/>
                <w:szCs w:val="22"/>
                <w:lang w:val="ro-RO"/>
              </w:rPr>
              <w:t>Evaluareacalită</w:t>
            </w:r>
            <w:r>
              <w:rPr>
                <w:sz w:val="22"/>
                <w:szCs w:val="22"/>
                <w:lang w:val="ro-RO"/>
              </w:rPr>
              <w:t>ț</w:t>
            </w:r>
            <w:r w:rsidRPr="00716D69">
              <w:rPr>
                <w:sz w:val="22"/>
                <w:szCs w:val="22"/>
                <w:lang w:val="ro-RO"/>
              </w:rPr>
              <w:t>iimaterialuluiselectat,designuluiproiectului</w:t>
            </w:r>
            <w:r>
              <w:rPr>
                <w:sz w:val="22"/>
                <w:szCs w:val="22"/>
                <w:lang w:val="ro-RO"/>
              </w:rPr>
              <w:t xml:space="preserve"> ș</w:t>
            </w:r>
            <w:r w:rsidRPr="00716D69">
              <w:rPr>
                <w:sz w:val="22"/>
                <w:szCs w:val="22"/>
                <w:lang w:val="ro-RO"/>
              </w:rPr>
              <w:t>icapacită</w:t>
            </w:r>
            <w:r>
              <w:rPr>
                <w:sz w:val="22"/>
                <w:szCs w:val="22"/>
                <w:lang w:val="ro-RO"/>
              </w:rPr>
              <w:t>ț</w:t>
            </w:r>
            <w:r w:rsidRPr="00716D69">
              <w:rPr>
                <w:sz w:val="22"/>
                <w:szCs w:val="22"/>
                <w:lang w:val="ro-RO"/>
              </w:rPr>
              <w:t>iideredareainforma</w:t>
            </w:r>
            <w:r>
              <w:rPr>
                <w:sz w:val="22"/>
                <w:szCs w:val="22"/>
                <w:lang w:val="ro-RO"/>
              </w:rPr>
              <w:t>ț</w:t>
            </w:r>
            <w:r w:rsidRPr="00716D69">
              <w:rPr>
                <w:sz w:val="22"/>
                <w:szCs w:val="22"/>
                <w:lang w:val="ro-RO"/>
              </w:rPr>
              <w:t>iei.</w:t>
            </w:r>
          </w:p>
        </w:tc>
        <w:tc>
          <w:tcPr>
            <w:tcW w:w="1231" w:type="dxa"/>
          </w:tcPr>
          <w:p w:rsidR="004850A5" w:rsidRPr="00716D69" w:rsidRDefault="004850A5" w:rsidP="00716D69">
            <w:pPr>
              <w:rPr>
                <w:lang w:val="ro-RO"/>
              </w:rPr>
            </w:pPr>
            <w:r w:rsidRPr="00716D69">
              <w:rPr>
                <w:sz w:val="22"/>
                <w:szCs w:val="22"/>
                <w:lang w:val="ro-RO"/>
              </w:rPr>
              <w:t>Peparcursulsemestrului</w:t>
            </w:r>
          </w:p>
        </w:tc>
      </w:tr>
    </w:tbl>
    <w:p w:rsidR="004850A5" w:rsidRPr="00716D69" w:rsidRDefault="004850A5" w:rsidP="00BE512D">
      <w:pPr>
        <w:pStyle w:val="af8"/>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sugestiimetodologicedepredare-învă</w:t>
      </w:r>
      <w:r>
        <w:rPr>
          <w:b/>
          <w:caps/>
          <w:sz w:val="28"/>
          <w:lang w:val="ro-RO"/>
        </w:rPr>
        <w:t>ț</w:t>
      </w:r>
      <w:r w:rsidRPr="00716D69">
        <w:rPr>
          <w:b/>
          <w:caps/>
          <w:sz w:val="28"/>
          <w:lang w:val="ro-RO"/>
        </w:rPr>
        <w:t>are-evaluare</w:t>
      </w:r>
    </w:p>
    <w:p w:rsidR="004850A5" w:rsidRPr="00716D69" w:rsidRDefault="004850A5" w:rsidP="00BE512D">
      <w:pPr>
        <w:pStyle w:val="af8"/>
        <w:widowControl w:val="0"/>
        <w:numPr>
          <w:ilvl w:val="0"/>
          <w:numId w:val="5"/>
        </w:numPr>
        <w:spacing w:before="120"/>
        <w:ind w:left="426" w:hanging="284"/>
        <w:contextualSpacing w:val="0"/>
        <w:rPr>
          <w:b/>
          <w:lang w:val="ro-RO"/>
        </w:rPr>
      </w:pPr>
      <w:r w:rsidRPr="00716D69">
        <w:rPr>
          <w:b/>
          <w:lang w:val="ro-RO"/>
        </w:rPr>
        <w:t>Metodedepredare</w:t>
      </w:r>
      <w:r>
        <w:rPr>
          <w:b/>
          <w:lang w:val="ro-RO"/>
        </w:rPr>
        <w:t xml:space="preserve"> ș</w:t>
      </w:r>
      <w:r w:rsidRPr="00716D69">
        <w:rPr>
          <w:b/>
          <w:lang w:val="ro-RO"/>
        </w:rPr>
        <w:t>iînvă</w:t>
      </w:r>
      <w:r>
        <w:rPr>
          <w:b/>
          <w:lang w:val="ro-RO"/>
        </w:rPr>
        <w:t>ț</w:t>
      </w:r>
      <w:r w:rsidRPr="00716D69">
        <w:rPr>
          <w:b/>
          <w:lang w:val="ro-RO"/>
        </w:rPr>
        <w:t>areutilizate</w:t>
      </w:r>
    </w:p>
    <w:p w:rsidR="004850A5" w:rsidRPr="00716D69" w:rsidRDefault="004850A5" w:rsidP="00716D69">
      <w:pPr>
        <w:pStyle w:val="a8"/>
        <w:spacing w:before="120" w:after="0"/>
        <w:ind w:firstLine="567"/>
        <w:rPr>
          <w:bCs/>
          <w:spacing w:val="-6"/>
          <w:szCs w:val="28"/>
        </w:rPr>
      </w:pPr>
      <w:r w:rsidRPr="00716D69">
        <w:rPr>
          <w:bCs/>
          <w:spacing w:val="-6"/>
          <w:szCs w:val="28"/>
        </w:rPr>
        <w:t xml:space="preserve">La predarea disciplinei </w:t>
      </w:r>
      <w:r>
        <w:rPr>
          <w:bCs/>
          <w:spacing w:val="-6"/>
          <w:szCs w:val="28"/>
        </w:rPr>
        <w:t>parodontologie</w:t>
      </w:r>
      <w:r w:rsidRPr="00716D69">
        <w:rPr>
          <w:bCs/>
          <w:spacing w:val="-6"/>
          <w:szCs w:val="28"/>
        </w:rPr>
        <w:t xml:space="preserve"> sunt folosite diferite metode și procedee de </w:t>
      </w:r>
      <w:r w:rsidRPr="00716D69">
        <w:rPr>
          <w:b/>
          <w:bCs/>
          <w:i/>
          <w:spacing w:val="-6"/>
          <w:szCs w:val="28"/>
        </w:rPr>
        <w:t>predare</w:t>
      </w:r>
      <w:r w:rsidRPr="00716D69">
        <w:rPr>
          <w:bCs/>
          <w:spacing w:val="-6"/>
          <w:szCs w:val="28"/>
        </w:rPr>
        <w:t xml:space="preserve">, orientate spre însușirea eficientă și atingerea obiectivelor procesului didactic. Pentru disciplină sunt prevăzute ore de curs (prelegeri), seminarii, lucrări practice și lucrul individual. Cursurile sunt susținute în semestrul </w:t>
      </w:r>
      <w:r>
        <w:rPr>
          <w:bCs/>
          <w:spacing w:val="-6"/>
          <w:szCs w:val="28"/>
        </w:rPr>
        <w:t>VIII și IX</w:t>
      </w:r>
      <w:r w:rsidRPr="00716D69">
        <w:rPr>
          <w:bCs/>
          <w:spacing w:val="-6"/>
          <w:szCs w:val="28"/>
        </w:rPr>
        <w:t xml:space="preserve"> de către titularul de curs. În cadrul lucrările practice sunt utilizate următoarele forme de instruire:activitate frontală, individuală, discuții în grup, situații de simulare a cazurilor </w:t>
      </w:r>
      <w:r>
        <w:rPr>
          <w:bCs/>
          <w:spacing w:val="-6"/>
          <w:szCs w:val="28"/>
        </w:rPr>
        <w:t>clinice</w:t>
      </w:r>
      <w:r w:rsidRPr="00716D69">
        <w:rPr>
          <w:bCs/>
          <w:spacing w:val="-6"/>
          <w:szCs w:val="28"/>
        </w:rPr>
        <w:t>, studiu de caz. Drept suport didactic sunt utilizate manualele de specialitate disponibile în biblioteca universitară, recomandările metodice ale colaboratorilor catedrei, tabele, scheme, surse informaționale în format electronic, site-uri profesionale naționale și internaționale, etc. Studenții primesc însărcinări individuale care sunt prezentate pentru discuții în grup, în baza cărora ulterior sunt evaluate calitatea lucrului individual și deprinderile practice. Pentru însușirea materialului didactic și  deprinderilor de lucru în grup (</w:t>
      </w:r>
      <w:r w:rsidRPr="00D365FD">
        <w:rPr>
          <w:bCs/>
          <w:i/>
          <w:spacing w:val="-6"/>
          <w:szCs w:val="28"/>
        </w:rPr>
        <w:t>team</w:t>
      </w:r>
      <w:r>
        <w:rPr>
          <w:bCs/>
          <w:i/>
          <w:spacing w:val="-6"/>
          <w:szCs w:val="28"/>
        </w:rPr>
        <w:t>-</w:t>
      </w:r>
      <w:r w:rsidRPr="00D365FD">
        <w:rPr>
          <w:bCs/>
          <w:i/>
          <w:spacing w:val="-6"/>
          <w:szCs w:val="28"/>
        </w:rPr>
        <w:t>building</w:t>
      </w:r>
      <w:r w:rsidRPr="00716D69">
        <w:rPr>
          <w:bCs/>
          <w:spacing w:val="-6"/>
          <w:szCs w:val="28"/>
        </w:rPr>
        <w:t xml:space="preserve">), </w:t>
      </w:r>
      <w:r>
        <w:rPr>
          <w:bCs/>
          <w:spacing w:val="-6"/>
          <w:szCs w:val="28"/>
        </w:rPr>
        <w:t xml:space="preserve">pe </w:t>
      </w:r>
      <w:r w:rsidRPr="00716D69">
        <w:rPr>
          <w:bCs/>
          <w:spacing w:val="-6"/>
          <w:szCs w:val="28"/>
        </w:rPr>
        <w:t xml:space="preserve">parcursul semestrului studenții efectuează o mini-cercetare în domeniu, rezultatele căror sunt prezentate în cadrul seminariilor și lecțiilor practice, organizată în ultima lună din </w:t>
      </w:r>
      <w:r>
        <w:rPr>
          <w:bCs/>
          <w:spacing w:val="-6"/>
          <w:szCs w:val="28"/>
        </w:rPr>
        <w:t>ambele semestre</w:t>
      </w:r>
      <w:r w:rsidRPr="00716D69">
        <w:rPr>
          <w:bCs/>
          <w:spacing w:val="-6"/>
          <w:szCs w:val="28"/>
        </w:rPr>
        <w:t xml:space="preserve">. </w:t>
      </w:r>
    </w:p>
    <w:p w:rsidR="004850A5" w:rsidRPr="00716D69" w:rsidRDefault="004850A5" w:rsidP="00716D69">
      <w:pPr>
        <w:pStyle w:val="a8"/>
        <w:spacing w:before="120" w:after="0"/>
        <w:ind w:firstLine="567"/>
      </w:pPr>
      <w:r w:rsidRPr="00716D69">
        <w:rPr>
          <w:bCs/>
          <w:spacing w:val="-4"/>
          <w:szCs w:val="28"/>
        </w:rPr>
        <w:t>Dreptmetodede</w:t>
      </w:r>
      <w:r w:rsidRPr="00716D69">
        <w:rPr>
          <w:b/>
          <w:bCs/>
          <w:i/>
          <w:spacing w:val="-4"/>
          <w:szCs w:val="28"/>
        </w:rPr>
        <w:t>învă</w:t>
      </w:r>
      <w:r>
        <w:rPr>
          <w:b/>
          <w:bCs/>
          <w:i/>
          <w:spacing w:val="-4"/>
          <w:szCs w:val="28"/>
        </w:rPr>
        <w:t>ț</w:t>
      </w:r>
      <w:r w:rsidRPr="00716D69">
        <w:rPr>
          <w:b/>
          <w:bCs/>
          <w:i/>
          <w:spacing w:val="-4"/>
          <w:szCs w:val="28"/>
        </w:rPr>
        <w:t>are</w:t>
      </w:r>
      <w:r w:rsidRPr="00716D69">
        <w:rPr>
          <w:bCs/>
          <w:spacing w:val="-4"/>
          <w:szCs w:val="28"/>
        </w:rPr>
        <w:t>suntrecomandate:</w:t>
      </w:r>
      <w:r w:rsidRPr="00716D69">
        <w:rPr>
          <w:bCs/>
          <w:i/>
          <w:spacing w:val="-4"/>
          <w:szCs w:val="28"/>
        </w:rPr>
        <w:t>însu</w:t>
      </w:r>
      <w:r>
        <w:rPr>
          <w:bCs/>
          <w:i/>
          <w:spacing w:val="-4"/>
          <w:szCs w:val="28"/>
        </w:rPr>
        <w:t>ș</w:t>
      </w:r>
      <w:r w:rsidRPr="00716D69">
        <w:rPr>
          <w:bCs/>
          <w:i/>
          <w:spacing w:val="-4"/>
          <w:szCs w:val="28"/>
        </w:rPr>
        <w:t>ireamaterialului</w:t>
      </w:r>
      <w:r w:rsidRPr="00716D69">
        <w:rPr>
          <w:bCs/>
          <w:spacing w:val="-4"/>
          <w:szCs w:val="28"/>
        </w:rPr>
        <w:t>teoreticdupăprelegere</w:t>
      </w:r>
      <w:r>
        <w:rPr>
          <w:bCs/>
          <w:spacing w:val="-4"/>
          <w:szCs w:val="28"/>
        </w:rPr>
        <w:t xml:space="preserve"> ș</w:t>
      </w:r>
      <w:r w:rsidRPr="00716D69">
        <w:rPr>
          <w:bCs/>
          <w:spacing w:val="-4"/>
          <w:szCs w:val="28"/>
        </w:rPr>
        <w:t>imanual;</w:t>
      </w:r>
      <w:r w:rsidRPr="00716D69">
        <w:rPr>
          <w:bCs/>
          <w:i/>
          <w:spacing w:val="-4"/>
          <w:szCs w:val="28"/>
        </w:rPr>
        <w:t>o</w:t>
      </w:r>
      <w:r w:rsidRPr="00716D69">
        <w:rPr>
          <w:i/>
        </w:rPr>
        <w:t>bserva</w:t>
      </w:r>
      <w:r>
        <w:rPr>
          <w:i/>
        </w:rPr>
        <w:t>ț</w:t>
      </w:r>
      <w:r w:rsidRPr="00716D69">
        <w:rPr>
          <w:i/>
        </w:rPr>
        <w:t>ia</w:t>
      </w:r>
      <w:r w:rsidRPr="00716D69">
        <w:t>–i</w:t>
      </w:r>
      <w:r w:rsidRPr="00716D69">
        <w:rPr>
          <w:bCs/>
          <w:spacing w:val="-4"/>
          <w:szCs w:val="28"/>
        </w:rPr>
        <w:t>dentificarea</w:t>
      </w:r>
      <w:r w:rsidRPr="00716D69">
        <w:t>elementelorcaracteristicecomunicăriimedic-pacient;</w:t>
      </w:r>
      <w:r w:rsidRPr="00716D69">
        <w:rPr>
          <w:i/>
        </w:rPr>
        <w:t>analiză</w:t>
      </w:r>
      <w:r w:rsidRPr="00716D69">
        <w:t>–lautilizareametodelordeexaminareclinică</w:t>
      </w:r>
      <w:r>
        <w:t xml:space="preserve"> ș</w:t>
      </w:r>
      <w:r w:rsidRPr="00716D69">
        <w:t>iparaclinicăapacien</w:t>
      </w:r>
      <w:r>
        <w:t>ț</w:t>
      </w:r>
      <w:r w:rsidRPr="00716D69">
        <w:t>ilor,precum</w:t>
      </w:r>
      <w:r>
        <w:t xml:space="preserve"> ș</w:t>
      </w:r>
      <w:r w:rsidRPr="00716D69">
        <w:t>imetodelor</w:t>
      </w:r>
      <w:r>
        <w:t xml:space="preserve"> ș</w:t>
      </w:r>
      <w:r w:rsidRPr="00716D69">
        <w:t>ietapelordepreven</w:t>
      </w:r>
      <w:r>
        <w:t>ție</w:t>
      </w:r>
      <w:r w:rsidRPr="00716D69">
        <w:t>;</w:t>
      </w:r>
      <w:r w:rsidRPr="00716D69">
        <w:rPr>
          <w:i/>
        </w:rPr>
        <w:t>compara</w:t>
      </w:r>
      <w:r>
        <w:rPr>
          <w:i/>
        </w:rPr>
        <w:t>ț</w:t>
      </w:r>
      <w:r w:rsidRPr="00716D69">
        <w:rPr>
          <w:i/>
        </w:rPr>
        <w:t>ia</w:t>
      </w:r>
      <w:r w:rsidRPr="00716D69">
        <w:t>–comparareaprinanalizăametodelordecolectareaanamnezei,ametodelordeexamenparaclinicconformavantajelor</w:t>
      </w:r>
      <w:r>
        <w:t xml:space="preserve"> ș</w:t>
      </w:r>
      <w:r w:rsidRPr="00716D69">
        <w:t>idezavantajeloracestora;</w:t>
      </w:r>
      <w:r w:rsidRPr="00716D69">
        <w:rPr>
          <w:i/>
        </w:rPr>
        <w:t>elaborareaalgoritmului</w:t>
      </w:r>
      <w:r w:rsidRPr="00716D69">
        <w:t>–selectareaelementelorobligatorii</w:t>
      </w:r>
      <w:r>
        <w:t xml:space="preserve"> ș</w:t>
      </w:r>
      <w:r w:rsidRPr="00716D69">
        <w:t>ielaborareaalgoritmului</w:t>
      </w:r>
      <w:r>
        <w:t xml:space="preserve"> propriu-zis </w:t>
      </w:r>
      <w:r w:rsidRPr="00716D69">
        <w:t>deconsultareapacientului;</w:t>
      </w:r>
      <w:r w:rsidRPr="00716D69">
        <w:rPr>
          <w:i/>
        </w:rPr>
        <w:t>modelarea</w:t>
      </w:r>
      <w:r w:rsidRPr="00716D69">
        <w:t>–identificarea</w:t>
      </w:r>
      <w:r>
        <w:t xml:space="preserve">  ș</w:t>
      </w:r>
      <w:r w:rsidRPr="00716D69">
        <w:t>iselectareaelementelornecesarepentrumodelareasitua</w:t>
      </w:r>
      <w:r>
        <w:t>ț</w:t>
      </w:r>
      <w:r w:rsidRPr="00716D69">
        <w:t>iilor</w:t>
      </w:r>
      <w:r>
        <w:t xml:space="preserve"> clinice </w:t>
      </w:r>
      <w:r w:rsidRPr="00716D69">
        <w:t>laconsultareapacien</w:t>
      </w:r>
      <w:r>
        <w:t>ț</w:t>
      </w:r>
      <w:r w:rsidRPr="00716D69">
        <w:t>ilor,formulareaconcluziilor,argumentarea</w:t>
      </w:r>
      <w:r>
        <w:t xml:space="preserve"> ș</w:t>
      </w:r>
      <w:r w:rsidRPr="00716D69">
        <w:t>iluareadecizieifinale.</w:t>
      </w:r>
    </w:p>
    <w:p w:rsidR="004850A5" w:rsidRPr="00D365FD" w:rsidRDefault="004850A5" w:rsidP="00D365FD">
      <w:pPr>
        <w:pStyle w:val="af8"/>
        <w:widowControl w:val="0"/>
        <w:numPr>
          <w:ilvl w:val="0"/>
          <w:numId w:val="5"/>
        </w:numPr>
        <w:spacing w:before="120"/>
        <w:ind w:left="426" w:hanging="284"/>
        <w:contextualSpacing w:val="0"/>
        <w:rPr>
          <w:b/>
          <w:i/>
          <w:lang w:val="ro-RO"/>
        </w:rPr>
      </w:pPr>
      <w:r w:rsidRPr="00716D69">
        <w:rPr>
          <w:b/>
          <w:lang w:val="ro-RO"/>
        </w:rPr>
        <w:t>Strategii/tehnologiididacticeaplicate</w:t>
      </w:r>
      <w:r>
        <w:rPr>
          <w:b/>
          <w:i/>
          <w:lang w:val="ro-RO"/>
        </w:rPr>
        <w:t xml:space="preserve">. </w:t>
      </w:r>
      <w:r w:rsidRPr="00D365FD">
        <w:rPr>
          <w:bCs/>
          <w:spacing w:val="-4"/>
          <w:szCs w:val="28"/>
          <w:lang w:val="en-US"/>
        </w:rPr>
        <w:t>Activitate frontală, individuală, sesiuni, discuții în grup, analiza cazurilor clinice</w:t>
      </w:r>
      <w:r>
        <w:rPr>
          <w:bCs/>
          <w:spacing w:val="-4"/>
          <w:szCs w:val="28"/>
          <w:lang w:val="en-US"/>
        </w:rPr>
        <w:t>,</w:t>
      </w:r>
      <w:r w:rsidRPr="00D365FD">
        <w:rPr>
          <w:bCs/>
          <w:spacing w:val="-4"/>
          <w:szCs w:val="28"/>
          <w:lang w:val="en-US"/>
        </w:rPr>
        <w:t xml:space="preserve"> lucru</w:t>
      </w:r>
      <w:r>
        <w:rPr>
          <w:bCs/>
          <w:spacing w:val="-4"/>
          <w:szCs w:val="28"/>
          <w:lang w:val="en-US"/>
        </w:rPr>
        <w:t>l</w:t>
      </w:r>
      <w:r w:rsidRPr="00D365FD">
        <w:rPr>
          <w:bCs/>
          <w:spacing w:val="-4"/>
          <w:szCs w:val="28"/>
          <w:lang w:val="en-US"/>
        </w:rPr>
        <w:t xml:space="preserve"> în grup (</w:t>
      </w:r>
      <w:r w:rsidRPr="00D365FD">
        <w:rPr>
          <w:bCs/>
          <w:i/>
          <w:spacing w:val="-4"/>
          <w:szCs w:val="28"/>
          <w:lang w:val="en-US"/>
        </w:rPr>
        <w:t>team</w:t>
      </w:r>
      <w:r>
        <w:rPr>
          <w:bCs/>
          <w:i/>
          <w:spacing w:val="-4"/>
          <w:szCs w:val="28"/>
          <w:lang w:val="en-US"/>
        </w:rPr>
        <w:t>-</w:t>
      </w:r>
      <w:r w:rsidRPr="00D365FD">
        <w:rPr>
          <w:bCs/>
          <w:i/>
          <w:spacing w:val="-4"/>
          <w:szCs w:val="28"/>
          <w:lang w:val="en-US"/>
        </w:rPr>
        <w:t>building</w:t>
      </w:r>
      <w:r w:rsidRPr="00D365FD">
        <w:rPr>
          <w:bCs/>
          <w:spacing w:val="-4"/>
          <w:szCs w:val="28"/>
          <w:lang w:val="en-US"/>
        </w:rPr>
        <w:t xml:space="preserve">), simularea examenului clinic, mini-cercetări, analiză </w:t>
      </w:r>
      <w:r>
        <w:rPr>
          <w:bCs/>
          <w:spacing w:val="-4"/>
          <w:szCs w:val="28"/>
          <w:lang w:val="en-US"/>
        </w:rPr>
        <w:t>comparativă, prezentări în Power Point</w:t>
      </w:r>
      <w:r w:rsidRPr="00D365FD">
        <w:rPr>
          <w:bCs/>
          <w:spacing w:val="-4"/>
          <w:szCs w:val="28"/>
          <w:lang w:val="en-US"/>
        </w:rPr>
        <w:t>.</w:t>
      </w:r>
    </w:p>
    <w:p w:rsidR="004850A5" w:rsidRPr="00716D69" w:rsidRDefault="004850A5" w:rsidP="00BE512D">
      <w:pPr>
        <w:pStyle w:val="af8"/>
        <w:widowControl w:val="0"/>
        <w:numPr>
          <w:ilvl w:val="0"/>
          <w:numId w:val="5"/>
        </w:numPr>
        <w:spacing w:before="120"/>
        <w:ind w:left="426" w:hanging="284"/>
        <w:contextualSpacing w:val="0"/>
        <w:rPr>
          <w:b/>
          <w:i/>
          <w:szCs w:val="28"/>
          <w:lang w:val="ro-RO"/>
        </w:rPr>
      </w:pPr>
      <w:r w:rsidRPr="00716D69">
        <w:rPr>
          <w:b/>
          <w:szCs w:val="28"/>
          <w:lang w:val="ro-RO"/>
        </w:rPr>
        <w:t>Metodedeevaluare</w:t>
      </w:r>
      <w:r w:rsidRPr="004842DA">
        <w:rPr>
          <w:b/>
          <w:szCs w:val="28"/>
          <w:lang w:val="ro-RO"/>
        </w:rPr>
        <w:t>:</w:t>
      </w:r>
    </w:p>
    <w:p w:rsidR="004850A5" w:rsidRPr="00716D69" w:rsidRDefault="004850A5" w:rsidP="00716D69">
      <w:pPr>
        <w:pStyle w:val="af9"/>
        <w:spacing w:before="120"/>
        <w:jc w:val="both"/>
        <w:rPr>
          <w:rFonts w:cs="Times New Roman"/>
          <w:lang w:val="ro-RO"/>
        </w:rPr>
      </w:pPr>
      <w:r w:rsidRPr="00716D69">
        <w:rPr>
          <w:rFonts w:cs="Times New Roman"/>
          <w:b/>
          <w:lang w:val="ro-RO"/>
        </w:rPr>
        <w:t>Curentă</w:t>
      </w:r>
      <w:r w:rsidRPr="00716D69">
        <w:rPr>
          <w:rFonts w:cs="Times New Roman"/>
          <w:lang w:val="ro-RO"/>
        </w:rPr>
        <w:t>:Verificăricurentepeparcursulseminariilor</w:t>
      </w:r>
      <w:r>
        <w:rPr>
          <w:rFonts w:cs="Times New Roman"/>
          <w:lang w:val="ro-RO"/>
        </w:rPr>
        <w:t xml:space="preserve"> ș</w:t>
      </w:r>
      <w:r w:rsidRPr="00716D69">
        <w:rPr>
          <w:rFonts w:cs="Times New Roman"/>
          <w:lang w:val="ro-RO"/>
        </w:rPr>
        <w:t>ilucrărilorpractice,</w:t>
      </w:r>
      <w:r>
        <w:rPr>
          <w:rFonts w:cs="Times New Roman"/>
          <w:lang w:val="ro-RO"/>
        </w:rPr>
        <w:t xml:space="preserve"> prezentarea cazului clinic tratat</w:t>
      </w:r>
      <w:r w:rsidRPr="00716D69">
        <w:rPr>
          <w:rFonts w:cs="Times New Roman"/>
          <w:lang w:val="ro-RO"/>
        </w:rPr>
        <w:t>.Pentrulucrulindividualîndeplinitpeparcursulsemestruluistudentulesteevaluat,</w:t>
      </w:r>
      <w:r>
        <w:rPr>
          <w:rFonts w:cs="Times New Roman"/>
          <w:lang w:val="ro-RO"/>
        </w:rPr>
        <w:t xml:space="preserve"> nota fiin inclusă în nota pe semestru</w:t>
      </w:r>
      <w:r w:rsidRPr="00716D69">
        <w:rPr>
          <w:rFonts w:cs="Times New Roman"/>
          <w:lang w:val="ro-RO"/>
        </w:rPr>
        <w:t>.Lafinelesemestrului,înbazanotelordela</w:t>
      </w:r>
      <w:r>
        <w:rPr>
          <w:rFonts w:cs="Times New Roman"/>
          <w:lang w:val="ro-RO"/>
        </w:rPr>
        <w:t xml:space="preserve"> prezentarea cazului clinic și de semestru </w:t>
      </w:r>
      <w:r w:rsidRPr="00716D69">
        <w:rPr>
          <w:rFonts w:cs="Times New Roman"/>
          <w:lang w:val="ro-RO"/>
        </w:rPr>
        <w:t>secalculeazănotamedieanuală.</w:t>
      </w:r>
    </w:p>
    <w:p w:rsidR="004850A5" w:rsidRPr="004842DA" w:rsidRDefault="004850A5" w:rsidP="00B1507C">
      <w:pPr>
        <w:pStyle w:val="af9"/>
        <w:jc w:val="both"/>
        <w:rPr>
          <w:rFonts w:cs="Times New Roman"/>
          <w:lang w:val="ro-RO"/>
        </w:rPr>
      </w:pPr>
      <w:r w:rsidRPr="00716D69">
        <w:rPr>
          <w:rFonts w:cs="Times New Roman"/>
          <w:b/>
          <w:lang w:val="ro-RO"/>
        </w:rPr>
        <w:t>Finală</w:t>
      </w:r>
      <w:r w:rsidRPr="00716D69">
        <w:rPr>
          <w:rFonts w:cs="Times New Roman"/>
          <w:lang w:val="ro-RO"/>
        </w:rPr>
        <w:t>:</w:t>
      </w:r>
      <w:r w:rsidRPr="00B1507C">
        <w:rPr>
          <w:rFonts w:cs="Times New Roman"/>
          <w:lang w:val="ro-RO"/>
        </w:rPr>
        <w:t xml:space="preserve">Cursul </w:t>
      </w:r>
      <w:r>
        <w:rPr>
          <w:rFonts w:cs="Times New Roman"/>
          <w:lang w:val="ro-RO"/>
        </w:rPr>
        <w:t xml:space="preserve">repartizat în 2 semestre se </w:t>
      </w:r>
      <w:r w:rsidRPr="00B1507C">
        <w:rPr>
          <w:rFonts w:cs="Times New Roman"/>
          <w:lang w:val="ro-RO"/>
        </w:rPr>
        <w:t>finalizează cu colocviu</w:t>
      </w:r>
      <w:r>
        <w:rPr>
          <w:rFonts w:cs="Times New Roman"/>
          <w:lang w:val="ro-RO"/>
        </w:rPr>
        <w:t xml:space="preserve"> în semestrul VIII și examen în semestrul IX (finalizarea disciplinei)</w:t>
      </w:r>
      <w:r w:rsidRPr="00B1507C">
        <w:rPr>
          <w:rFonts w:cs="Times New Roman"/>
          <w:lang w:val="ro-RO"/>
        </w:rPr>
        <w:t>. Nota la colocviu se constituie în baza notei medii anuale</w:t>
      </w:r>
      <w:r w:rsidRPr="00B1507C">
        <w:rPr>
          <w:rFonts w:ascii="Cambria" w:hAnsi="Cambria"/>
          <w:lang w:val="en-US"/>
        </w:rPr>
        <w:t xml:space="preserve">. </w:t>
      </w:r>
      <w:r w:rsidRPr="00B1507C">
        <w:rPr>
          <w:rFonts w:cs="Times New Roman"/>
          <w:lang w:val="ro-RO"/>
        </w:rPr>
        <w:t>Notele 5 și mai mari se echivalează cu calificativul ”atestat”, care se va trece în carnetul de note.</w:t>
      </w:r>
      <w:r w:rsidRPr="004842DA">
        <w:rPr>
          <w:rFonts w:cs="Times New Roman"/>
          <w:lang w:val="ro-RO"/>
        </w:rPr>
        <w:t xml:space="preserve">Nota medie anuală va fi exprimată în numere conform scalei de notare indicată în tabel. </w:t>
      </w:r>
    </w:p>
    <w:p w:rsidR="004850A5" w:rsidRDefault="004850A5" w:rsidP="004842DA">
      <w:pPr>
        <w:pStyle w:val="af9"/>
        <w:tabs>
          <w:tab w:val="left" w:pos="7815"/>
        </w:tabs>
        <w:spacing w:before="120"/>
        <w:jc w:val="both"/>
        <w:rPr>
          <w:rFonts w:cs="Times New Roman"/>
          <w:b/>
          <w:lang w:val="ro-RO"/>
        </w:rPr>
      </w:pPr>
      <w:r>
        <w:rPr>
          <w:rFonts w:cs="Times New Roman"/>
          <w:b/>
          <w:lang w:val="ro-RO"/>
        </w:rPr>
        <w:t>Algoritmul de calculare a notei finale la finele disciplinei:</w:t>
      </w:r>
      <w:r w:rsidRPr="004842DA">
        <w:rPr>
          <w:rFonts w:cs="Times New Roman"/>
          <w:b/>
          <w:lang w:val="ro-RO"/>
        </w:rPr>
        <w:tab/>
      </w:r>
    </w:p>
    <w:p w:rsidR="004850A5" w:rsidRPr="004842DA" w:rsidRDefault="004850A5" w:rsidP="004842DA">
      <w:pPr>
        <w:pStyle w:val="af9"/>
        <w:tabs>
          <w:tab w:val="left" w:pos="7815"/>
        </w:tabs>
        <w:spacing w:before="120"/>
        <w:jc w:val="both"/>
        <w:rPr>
          <w:rFonts w:cs="Times New Roman"/>
          <w:b/>
          <w:lang w:val="ro-RO"/>
        </w:rPr>
      </w:pPr>
      <w:r w:rsidRPr="004842DA">
        <w:rPr>
          <w:rFonts w:cs="Times New Roman"/>
          <w:lang w:val="ro-RO"/>
        </w:rPr>
        <w:t xml:space="preserve">Examen complex din 2 etape: test-control şi interviu oral conform biletelor. Nota finală – ponderată, se calculează în baza notelor pozitive (≥5) a mediei anuale, calculată la finele studiului disciplinei – 50%; de la test-control – 20% și a interviului oral – 30%. </w:t>
      </w:r>
      <w:r w:rsidR="001807BB">
        <w:rPr>
          <w:rFonts w:cs="Times New Roman"/>
          <w:lang w:val="ro-RO"/>
        </w:rPr>
        <w:t xml:space="preserve">Nota medie anuală se calculează </w:t>
      </w:r>
      <w:r w:rsidR="0015425B">
        <w:rPr>
          <w:rFonts w:cs="Times New Roman"/>
          <w:lang w:val="ro-RO"/>
        </w:rPr>
        <w:t>din nota medie pe semestre, formată din nota la partea teoretică, partea practică și totalizare.</w:t>
      </w:r>
      <w:r w:rsidRPr="004842DA">
        <w:rPr>
          <w:rFonts w:cs="Times New Roman"/>
          <w:lang w:val="ro-RO"/>
        </w:rPr>
        <w:t>Nota medie anuală și notele tuturor etapelor de examinare finală (testare și răspuns oral) – sunt exprimate în numere conform scalei de notare (conform tabelului), iar nota finală obținută se exprimă în număr cu două zecimale, care va fi trecută în carnetul de note.</w:t>
      </w:r>
    </w:p>
    <w:p w:rsidR="004850A5" w:rsidRDefault="004850A5" w:rsidP="00EE0332">
      <w:pPr>
        <w:tabs>
          <w:tab w:val="left" w:pos="709"/>
          <w:tab w:val="left" w:pos="9540"/>
        </w:tabs>
        <w:spacing w:before="240" w:after="120" w:line="360" w:lineRule="auto"/>
        <w:ind w:left="181" w:right="51"/>
        <w:jc w:val="center"/>
        <w:rPr>
          <w:b/>
          <w:sz w:val="26"/>
          <w:lang w:val="ro-RO"/>
        </w:rPr>
      </w:pPr>
    </w:p>
    <w:p w:rsidR="004850A5" w:rsidRPr="00716D69" w:rsidRDefault="004850A5" w:rsidP="00EE0332">
      <w:pPr>
        <w:tabs>
          <w:tab w:val="left" w:pos="709"/>
          <w:tab w:val="left" w:pos="9540"/>
        </w:tabs>
        <w:spacing w:before="240" w:after="120" w:line="360" w:lineRule="auto"/>
        <w:ind w:left="181" w:right="51"/>
        <w:jc w:val="center"/>
        <w:rPr>
          <w:b/>
          <w:sz w:val="26"/>
          <w:lang w:val="ro-RO"/>
        </w:rPr>
      </w:pPr>
      <w:r w:rsidRPr="00716D69">
        <w:rPr>
          <w:b/>
          <w:sz w:val="26"/>
          <w:lang w:val="ro-RO"/>
        </w:rPr>
        <w:lastRenderedPageBreak/>
        <w:t>Modalitateaderotunjireanotelorlaetapeledeevaluare</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1701"/>
      </w:tblGrid>
      <w:tr w:rsidR="004850A5" w:rsidRPr="00716D69" w:rsidTr="00F31AD9">
        <w:trPr>
          <w:tblHeader/>
        </w:trPr>
        <w:tc>
          <w:tcPr>
            <w:tcW w:w="4111" w:type="dxa"/>
            <w:vAlign w:val="center"/>
          </w:tcPr>
          <w:p w:rsidR="004850A5" w:rsidRPr="00F31AD9" w:rsidRDefault="004850A5" w:rsidP="00F31AD9">
            <w:pPr>
              <w:tabs>
                <w:tab w:val="left" w:pos="709"/>
                <w:tab w:val="left" w:pos="9540"/>
              </w:tabs>
              <w:ind w:right="51"/>
              <w:jc w:val="center"/>
              <w:rPr>
                <w:lang w:val="ro-RO"/>
              </w:rPr>
            </w:pPr>
            <w:r w:rsidRPr="00F31AD9">
              <w:rPr>
                <w:sz w:val="22"/>
                <w:lang w:val="ro-RO"/>
              </w:rPr>
              <w:t xml:space="preserve">Grila notelor intermediare (media anuală, notele de la etapele examenului) </w:t>
            </w:r>
          </w:p>
        </w:tc>
        <w:tc>
          <w:tcPr>
            <w:tcW w:w="2126" w:type="dxa"/>
          </w:tcPr>
          <w:p w:rsidR="004850A5" w:rsidRPr="00F31AD9" w:rsidRDefault="004850A5" w:rsidP="00F31AD9">
            <w:pPr>
              <w:tabs>
                <w:tab w:val="left" w:pos="709"/>
                <w:tab w:val="left" w:pos="9540"/>
              </w:tabs>
              <w:ind w:right="51"/>
              <w:jc w:val="center"/>
              <w:rPr>
                <w:lang w:val="ro-RO"/>
              </w:rPr>
            </w:pPr>
            <w:r w:rsidRPr="00F31AD9">
              <w:rPr>
                <w:sz w:val="22"/>
                <w:lang w:val="ro-RO"/>
              </w:rPr>
              <w:t>Sistemul de notare național</w:t>
            </w:r>
          </w:p>
        </w:tc>
        <w:tc>
          <w:tcPr>
            <w:tcW w:w="1701" w:type="dxa"/>
            <w:vAlign w:val="center"/>
          </w:tcPr>
          <w:p w:rsidR="004850A5" w:rsidRPr="00F31AD9" w:rsidRDefault="004850A5" w:rsidP="00F31AD9">
            <w:pPr>
              <w:tabs>
                <w:tab w:val="left" w:pos="709"/>
                <w:tab w:val="left" w:pos="9540"/>
              </w:tabs>
              <w:ind w:right="51"/>
              <w:jc w:val="center"/>
              <w:rPr>
                <w:lang w:val="ro-RO"/>
              </w:rPr>
            </w:pPr>
            <w:r w:rsidRPr="00F31AD9">
              <w:rPr>
                <w:sz w:val="22"/>
                <w:lang w:val="ro-RO"/>
              </w:rPr>
              <w:t>Echivalent</w:t>
            </w:r>
          </w:p>
          <w:p w:rsidR="004850A5" w:rsidRPr="00F31AD9" w:rsidRDefault="004850A5" w:rsidP="00F31AD9">
            <w:pPr>
              <w:tabs>
                <w:tab w:val="left" w:pos="709"/>
                <w:tab w:val="left" w:pos="9540"/>
              </w:tabs>
              <w:ind w:right="51"/>
              <w:jc w:val="center"/>
              <w:rPr>
                <w:lang w:val="ro-RO"/>
              </w:rPr>
            </w:pPr>
            <w:r w:rsidRPr="00F31AD9">
              <w:rPr>
                <w:sz w:val="22"/>
                <w:lang w:val="ro-RO"/>
              </w:rPr>
              <w:t>ECTS</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1,00-3,00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2</w:t>
            </w:r>
          </w:p>
        </w:tc>
        <w:tc>
          <w:tcPr>
            <w:tcW w:w="1701" w:type="dxa"/>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F</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3,01-4,99</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4</w:t>
            </w:r>
          </w:p>
        </w:tc>
        <w:tc>
          <w:tcPr>
            <w:tcW w:w="1701" w:type="dxa"/>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FX</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5,00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5</w:t>
            </w:r>
          </w:p>
        </w:tc>
        <w:tc>
          <w:tcPr>
            <w:tcW w:w="1701" w:type="dxa"/>
            <w:vMerge w:val="restart"/>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E</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5,01-5,50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5,5</w:t>
            </w:r>
          </w:p>
        </w:tc>
        <w:tc>
          <w:tcPr>
            <w:tcW w:w="1701" w:type="dxa"/>
            <w:vMerge/>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5,51-6,00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6</w:t>
            </w:r>
          </w:p>
        </w:tc>
        <w:tc>
          <w:tcPr>
            <w:tcW w:w="1701" w:type="dxa"/>
            <w:vMerge/>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6,01-6,50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6,5</w:t>
            </w:r>
          </w:p>
        </w:tc>
        <w:tc>
          <w:tcPr>
            <w:tcW w:w="1701" w:type="dxa"/>
            <w:vMerge w:val="restart"/>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D</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6,51-7,00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7</w:t>
            </w:r>
          </w:p>
        </w:tc>
        <w:tc>
          <w:tcPr>
            <w:tcW w:w="1701" w:type="dxa"/>
            <w:vMerge/>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7,01-7,50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7,5</w:t>
            </w:r>
          </w:p>
        </w:tc>
        <w:tc>
          <w:tcPr>
            <w:tcW w:w="1701" w:type="dxa"/>
            <w:vMerge w:val="restart"/>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C</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7,51-8,00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8</w:t>
            </w:r>
          </w:p>
        </w:tc>
        <w:tc>
          <w:tcPr>
            <w:tcW w:w="1701" w:type="dxa"/>
            <w:vMerge/>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8,01-8,50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8,5</w:t>
            </w:r>
          </w:p>
        </w:tc>
        <w:tc>
          <w:tcPr>
            <w:tcW w:w="1701" w:type="dxa"/>
            <w:vMerge w:val="restart"/>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B</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8,51-8,00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9</w:t>
            </w:r>
          </w:p>
        </w:tc>
        <w:tc>
          <w:tcPr>
            <w:tcW w:w="1701" w:type="dxa"/>
            <w:vMerge/>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9,01-9,50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9,5</w:t>
            </w:r>
          </w:p>
        </w:tc>
        <w:tc>
          <w:tcPr>
            <w:tcW w:w="1701" w:type="dxa"/>
            <w:vMerge w:val="restart"/>
            <w:vAlign w:val="center"/>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r w:rsidRPr="00F31AD9">
              <w:rPr>
                <w:b/>
                <w:bCs/>
                <w:kern w:val="24"/>
                <w:lang w:val="ro-RO" w:eastAsia="en-US"/>
              </w:rPr>
              <w:t>A</w:t>
            </w:r>
          </w:p>
        </w:tc>
      </w:tr>
      <w:tr w:rsidR="004850A5" w:rsidRPr="00716D69" w:rsidTr="00F31AD9">
        <w:tc>
          <w:tcPr>
            <w:tcW w:w="4111"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9,51-10,0</w:t>
            </w:r>
          </w:p>
        </w:tc>
        <w:tc>
          <w:tcPr>
            <w:tcW w:w="2126" w:type="dxa"/>
          </w:tcPr>
          <w:p w:rsidR="004850A5" w:rsidRPr="00F31AD9" w:rsidRDefault="004850A5" w:rsidP="00F31AD9">
            <w:pPr>
              <w:tabs>
                <w:tab w:val="left" w:pos="710"/>
                <w:tab w:val="left" w:pos="9540"/>
              </w:tabs>
              <w:spacing w:line="360" w:lineRule="auto"/>
              <w:ind w:left="734" w:hanging="734"/>
              <w:jc w:val="center"/>
              <w:textAlignment w:val="baseline"/>
              <w:rPr>
                <w:lang w:val="ro-RO" w:eastAsia="en-US"/>
              </w:rPr>
            </w:pPr>
            <w:r w:rsidRPr="00F31AD9">
              <w:rPr>
                <w:b/>
                <w:bCs/>
                <w:kern w:val="24"/>
                <w:lang w:val="ro-RO" w:eastAsia="en-US"/>
              </w:rPr>
              <w:t>10</w:t>
            </w:r>
          </w:p>
        </w:tc>
        <w:tc>
          <w:tcPr>
            <w:tcW w:w="1701" w:type="dxa"/>
            <w:vMerge/>
          </w:tcPr>
          <w:p w:rsidR="004850A5" w:rsidRPr="00F31AD9" w:rsidRDefault="004850A5" w:rsidP="00F31AD9">
            <w:pPr>
              <w:tabs>
                <w:tab w:val="left" w:pos="710"/>
                <w:tab w:val="left" w:pos="9540"/>
              </w:tabs>
              <w:spacing w:line="360" w:lineRule="auto"/>
              <w:ind w:left="734" w:hanging="734"/>
              <w:jc w:val="center"/>
              <w:textAlignment w:val="baseline"/>
              <w:rPr>
                <w:b/>
                <w:bCs/>
                <w:kern w:val="24"/>
                <w:lang w:val="ro-RO" w:eastAsia="en-US"/>
              </w:rPr>
            </w:pPr>
          </w:p>
        </w:tc>
      </w:tr>
    </w:tbl>
    <w:p w:rsidR="004850A5" w:rsidRPr="00716D69" w:rsidRDefault="004850A5" w:rsidP="001012C4">
      <w:pPr>
        <w:jc w:val="both"/>
        <w:rPr>
          <w:i/>
          <w:sz w:val="2"/>
          <w:szCs w:val="26"/>
          <w:lang w:val="ro-RO"/>
        </w:rPr>
      </w:pPr>
    </w:p>
    <w:p w:rsidR="004850A5" w:rsidRPr="00716D69" w:rsidRDefault="004850A5" w:rsidP="000F67A7">
      <w:pPr>
        <w:ind w:left="709" w:hanging="709"/>
        <w:jc w:val="both"/>
        <w:rPr>
          <w:szCs w:val="26"/>
          <w:lang w:val="ro-RO"/>
        </w:rPr>
      </w:pPr>
    </w:p>
    <w:p w:rsidR="004850A5" w:rsidRPr="00716D69" w:rsidRDefault="004850A5" w:rsidP="000F67A7">
      <w:pPr>
        <w:ind w:left="709" w:hanging="709"/>
        <w:jc w:val="both"/>
        <w:rPr>
          <w:i/>
          <w:szCs w:val="26"/>
          <w:lang w:val="ro-RO"/>
        </w:rPr>
      </w:pPr>
      <w:r w:rsidRPr="00716D69">
        <w:rPr>
          <w:b/>
          <w:i/>
          <w:szCs w:val="26"/>
          <w:lang w:val="ro-RO"/>
        </w:rPr>
        <w:t>Notă:</w:t>
      </w:r>
      <w:r w:rsidRPr="00716D69">
        <w:rPr>
          <w:i/>
          <w:szCs w:val="26"/>
          <w:lang w:val="ro-RO"/>
        </w:rPr>
        <w:t>Neprezentarealaexamenfărămotiveîntemeiateseînregistreazăca“absent”</w:t>
      </w:r>
      <w:r>
        <w:rPr>
          <w:i/>
          <w:szCs w:val="26"/>
          <w:lang w:val="ro-RO"/>
        </w:rPr>
        <w:t xml:space="preserve"> ș</w:t>
      </w:r>
      <w:r w:rsidRPr="00716D69">
        <w:rPr>
          <w:i/>
          <w:szCs w:val="26"/>
          <w:lang w:val="ro-RO"/>
        </w:rPr>
        <w:t>iseechivaleazăcucalificativul0(zero).Studentularedreptulla2sus</w:t>
      </w:r>
      <w:r>
        <w:rPr>
          <w:i/>
          <w:szCs w:val="26"/>
          <w:lang w:val="ro-RO"/>
        </w:rPr>
        <w:t>ț</w:t>
      </w:r>
      <w:r w:rsidRPr="00716D69">
        <w:rPr>
          <w:i/>
          <w:szCs w:val="26"/>
          <w:lang w:val="ro-RO"/>
        </w:rPr>
        <w:t>inerirepetatealeexamenuluinepromovat.</w:t>
      </w:r>
    </w:p>
    <w:p w:rsidR="004850A5" w:rsidRPr="004A6A56" w:rsidRDefault="004850A5" w:rsidP="00BE512D">
      <w:pPr>
        <w:pStyle w:val="af8"/>
        <w:widowControl w:val="0"/>
        <w:numPr>
          <w:ilvl w:val="0"/>
          <w:numId w:val="2"/>
        </w:numPr>
        <w:tabs>
          <w:tab w:val="left" w:pos="851"/>
        </w:tabs>
        <w:spacing w:before="360" w:after="120"/>
        <w:ind w:left="709" w:hanging="567"/>
        <w:contextualSpacing w:val="0"/>
        <w:rPr>
          <w:b/>
          <w:caps/>
          <w:sz w:val="28"/>
          <w:szCs w:val="28"/>
          <w:lang w:val="ro-RO"/>
        </w:rPr>
      </w:pPr>
      <w:r w:rsidRPr="004A6A56">
        <w:rPr>
          <w:b/>
          <w:caps/>
          <w:sz w:val="28"/>
          <w:szCs w:val="28"/>
          <w:lang w:val="ro-RO"/>
        </w:rPr>
        <w:t>Bibliografia recomandată:</w:t>
      </w:r>
    </w:p>
    <w:p w:rsidR="004850A5" w:rsidRPr="00D97F95" w:rsidRDefault="004850A5" w:rsidP="00D04E05">
      <w:pPr>
        <w:pStyle w:val="11"/>
        <w:widowControl w:val="0"/>
        <w:numPr>
          <w:ilvl w:val="2"/>
          <w:numId w:val="2"/>
        </w:numPr>
        <w:contextualSpacing w:val="0"/>
        <w:rPr>
          <w:i/>
          <w:sz w:val="28"/>
          <w:lang w:val="ro-RO"/>
        </w:rPr>
      </w:pPr>
      <w:r w:rsidRPr="00D97F95">
        <w:rPr>
          <w:i/>
          <w:sz w:val="28"/>
          <w:lang w:val="ro-RO"/>
        </w:rPr>
        <w:t>Obligatorie</w:t>
      </w:r>
    </w:p>
    <w:p w:rsidR="004850A5" w:rsidRDefault="004850A5" w:rsidP="00D04E05">
      <w:pPr>
        <w:numPr>
          <w:ilvl w:val="1"/>
          <w:numId w:val="2"/>
        </w:numPr>
        <w:jc w:val="both"/>
        <w:rPr>
          <w:lang w:val="en-US"/>
        </w:rPr>
      </w:pPr>
      <w:r w:rsidRPr="007461DE">
        <w:rPr>
          <w:lang w:val="en-US"/>
        </w:rPr>
        <w:t>Eni, Ana. Parodontologie : (prezentare schematică, ghid didactico-metodic) / A. Eni ; Universitatea de Stat de Medicină şi Farmacie "Nicolae Testemiţanu". - Chişinău : Medicina, 2003</w:t>
      </w:r>
      <w:r>
        <w:rPr>
          <w:lang w:val="en-US"/>
        </w:rPr>
        <w:t>.</w:t>
      </w:r>
    </w:p>
    <w:p w:rsidR="004850A5" w:rsidRPr="007E5B8A" w:rsidRDefault="004850A5" w:rsidP="00D04E05">
      <w:pPr>
        <w:numPr>
          <w:ilvl w:val="1"/>
          <w:numId w:val="2"/>
        </w:numPr>
        <w:jc w:val="both"/>
        <w:rPr>
          <w:lang w:val="en-US"/>
        </w:rPr>
      </w:pPr>
      <w:r w:rsidRPr="007E5B8A">
        <w:rPr>
          <w:lang w:val="en-US"/>
        </w:rPr>
        <w:t xml:space="preserve">Eni, Ana. Afecţiunile complexului mucoparodontal / A. Eni ; Universitatea de Stat de  Medicină şi Farmacie "Nicolae Testemiţanu". - Ed. 2, rev. si compl.. - Chişinău :  </w:t>
      </w:r>
    </w:p>
    <w:p w:rsidR="004850A5" w:rsidRDefault="004850A5" w:rsidP="00D04E05">
      <w:pPr>
        <w:pStyle w:val="a5"/>
        <w:tabs>
          <w:tab w:val="left" w:pos="-426"/>
        </w:tabs>
        <w:spacing w:line="240" w:lineRule="auto"/>
        <w:ind w:left="360" w:right="454"/>
        <w:jc w:val="both"/>
        <w:rPr>
          <w:b w:val="0"/>
          <w:i w:val="0"/>
          <w:sz w:val="24"/>
        </w:rPr>
      </w:pPr>
      <w:r w:rsidRPr="007E5B8A">
        <w:rPr>
          <w:b w:val="0"/>
          <w:i w:val="0"/>
          <w:sz w:val="24"/>
        </w:rPr>
        <w:t>Tipografia Centrală, 2011</w:t>
      </w:r>
      <w:r>
        <w:rPr>
          <w:b w:val="0"/>
          <w:i w:val="0"/>
          <w:sz w:val="24"/>
        </w:rPr>
        <w:t>.</w:t>
      </w:r>
    </w:p>
    <w:p w:rsidR="004850A5" w:rsidRDefault="004850A5" w:rsidP="00D04E05">
      <w:pPr>
        <w:pStyle w:val="a5"/>
        <w:tabs>
          <w:tab w:val="left" w:pos="-426"/>
        </w:tabs>
        <w:spacing w:line="240" w:lineRule="auto"/>
        <w:ind w:left="360" w:right="454"/>
        <w:jc w:val="both"/>
        <w:rPr>
          <w:b w:val="0"/>
          <w:i w:val="0"/>
          <w:sz w:val="24"/>
        </w:rPr>
      </w:pPr>
      <w:r>
        <w:rPr>
          <w:b w:val="0"/>
          <w:i w:val="0"/>
          <w:sz w:val="24"/>
        </w:rPr>
        <w:t xml:space="preserve">                  3.  </w:t>
      </w:r>
      <w:r w:rsidRPr="007E5B8A">
        <w:rPr>
          <w:b w:val="0"/>
          <w:i w:val="0"/>
          <w:sz w:val="24"/>
        </w:rPr>
        <w:t xml:space="preserve">Stomatologie terapeutica : manual pentru studentii facultatilor de stomatologie ale </w:t>
      </w:r>
    </w:p>
    <w:p w:rsidR="004850A5" w:rsidRPr="007E5B8A" w:rsidRDefault="004850A5" w:rsidP="00D04E05">
      <w:pPr>
        <w:pStyle w:val="a5"/>
        <w:tabs>
          <w:tab w:val="left" w:pos="-426"/>
        </w:tabs>
        <w:spacing w:line="240" w:lineRule="auto"/>
        <w:ind w:left="360" w:right="454"/>
        <w:jc w:val="both"/>
        <w:rPr>
          <w:b w:val="0"/>
          <w:i w:val="0"/>
          <w:sz w:val="24"/>
        </w:rPr>
      </w:pPr>
      <w:r w:rsidRPr="007E5B8A">
        <w:rPr>
          <w:b w:val="0"/>
          <w:i w:val="0"/>
          <w:sz w:val="24"/>
        </w:rPr>
        <w:t>institutelor de medicina / sub red. E. Borovski. - Chisinau : Lumina, 1990</w:t>
      </w:r>
    </w:p>
    <w:p w:rsidR="004850A5" w:rsidRPr="007461DE" w:rsidRDefault="004850A5" w:rsidP="00D04E05">
      <w:pPr>
        <w:ind w:left="1080"/>
        <w:jc w:val="both"/>
        <w:rPr>
          <w:lang w:val="ro-RO"/>
        </w:rPr>
      </w:pPr>
    </w:p>
    <w:p w:rsidR="004850A5" w:rsidRDefault="004850A5" w:rsidP="00D04E05">
      <w:pPr>
        <w:numPr>
          <w:ilvl w:val="2"/>
          <w:numId w:val="6"/>
        </w:numPr>
        <w:rPr>
          <w:i/>
          <w:sz w:val="28"/>
          <w:szCs w:val="28"/>
        </w:rPr>
      </w:pPr>
      <w:r w:rsidRPr="00D449A4">
        <w:rPr>
          <w:i/>
          <w:sz w:val="28"/>
          <w:szCs w:val="28"/>
        </w:rPr>
        <w:t>Suplimentară:</w:t>
      </w:r>
    </w:p>
    <w:p w:rsidR="004850A5" w:rsidRDefault="004850A5" w:rsidP="00D04E05">
      <w:pPr>
        <w:pStyle w:val="a5"/>
        <w:numPr>
          <w:ilvl w:val="1"/>
          <w:numId w:val="2"/>
        </w:numPr>
        <w:tabs>
          <w:tab w:val="left" w:pos="-426"/>
        </w:tabs>
        <w:spacing w:line="240" w:lineRule="auto"/>
        <w:ind w:right="454"/>
        <w:jc w:val="both"/>
        <w:rPr>
          <w:b w:val="0"/>
          <w:i w:val="0"/>
          <w:sz w:val="24"/>
        </w:rPr>
      </w:pPr>
      <w:r>
        <w:rPr>
          <w:b w:val="0"/>
          <w:i w:val="0"/>
          <w:sz w:val="24"/>
        </w:rPr>
        <w:t>V. Chetruș ” Aspecte de etiologie, diagnostic și tratament ale parodontitelor marginale cronice”. Ed. Epigraf, Chișinău, 2007</w:t>
      </w:r>
    </w:p>
    <w:p w:rsidR="004850A5" w:rsidRDefault="004850A5" w:rsidP="00D04E05">
      <w:pPr>
        <w:pStyle w:val="a5"/>
        <w:numPr>
          <w:ilvl w:val="1"/>
          <w:numId w:val="2"/>
        </w:numPr>
        <w:tabs>
          <w:tab w:val="left" w:pos="-426"/>
        </w:tabs>
        <w:spacing w:line="240" w:lineRule="auto"/>
        <w:ind w:right="454"/>
        <w:jc w:val="both"/>
        <w:rPr>
          <w:b w:val="0"/>
          <w:i w:val="0"/>
          <w:sz w:val="24"/>
        </w:rPr>
      </w:pPr>
      <w:r>
        <w:rPr>
          <w:b w:val="0"/>
          <w:i w:val="0"/>
          <w:sz w:val="24"/>
        </w:rPr>
        <w:t>S.Ciobanu ”Tratamentul complex în reabilitarea pacienților cu parodontită marginală cronică”. Ed. Almor-Plus, Chișinău, 2012</w:t>
      </w:r>
    </w:p>
    <w:p w:rsidR="004850A5" w:rsidRDefault="004850A5" w:rsidP="00D04E05">
      <w:pPr>
        <w:pStyle w:val="a5"/>
        <w:numPr>
          <w:ilvl w:val="1"/>
          <w:numId w:val="2"/>
        </w:numPr>
        <w:tabs>
          <w:tab w:val="left" w:pos="-426"/>
        </w:tabs>
        <w:spacing w:line="240" w:lineRule="auto"/>
        <w:ind w:right="454"/>
        <w:jc w:val="both"/>
        <w:rPr>
          <w:b w:val="0"/>
          <w:i w:val="0"/>
          <w:sz w:val="24"/>
        </w:rPr>
      </w:pPr>
      <w:r>
        <w:rPr>
          <w:b w:val="0"/>
          <w:i w:val="0"/>
          <w:sz w:val="24"/>
        </w:rPr>
        <w:t xml:space="preserve">V.Ghicavîi, M.Nechifor, S.Sârbu, D.Șcerbatiuc, N.Bacinschi, L.Țurcan, </w:t>
      </w:r>
    </w:p>
    <w:p w:rsidR="004850A5" w:rsidRDefault="004850A5" w:rsidP="00D04E05">
      <w:pPr>
        <w:pStyle w:val="a5"/>
        <w:tabs>
          <w:tab w:val="left" w:pos="-426"/>
        </w:tabs>
        <w:spacing w:line="240" w:lineRule="auto"/>
        <w:ind w:right="454"/>
        <w:jc w:val="both"/>
        <w:rPr>
          <w:b w:val="0"/>
          <w:i w:val="0"/>
          <w:sz w:val="24"/>
        </w:rPr>
      </w:pPr>
      <w:r>
        <w:rPr>
          <w:b w:val="0"/>
          <w:i w:val="0"/>
          <w:sz w:val="24"/>
        </w:rPr>
        <w:t xml:space="preserve">                              L. Podgurschi ”Farmacoterapia afecțiunilor stomatologice (Ghid), ed. a III-a, </w:t>
      </w:r>
    </w:p>
    <w:p w:rsidR="004850A5" w:rsidRDefault="004850A5" w:rsidP="00D04E05">
      <w:pPr>
        <w:pStyle w:val="a5"/>
        <w:tabs>
          <w:tab w:val="left" w:pos="-426"/>
        </w:tabs>
        <w:spacing w:line="240" w:lineRule="auto"/>
        <w:ind w:right="454"/>
        <w:jc w:val="both"/>
        <w:rPr>
          <w:b w:val="0"/>
          <w:i w:val="0"/>
          <w:sz w:val="24"/>
        </w:rPr>
      </w:pPr>
      <w:r>
        <w:rPr>
          <w:b w:val="0"/>
          <w:i w:val="0"/>
          <w:sz w:val="24"/>
        </w:rPr>
        <w:lastRenderedPageBreak/>
        <w:t xml:space="preserve">                              Chișinău, 2014</w:t>
      </w:r>
    </w:p>
    <w:p w:rsidR="004850A5" w:rsidRDefault="004850A5" w:rsidP="00D04E05">
      <w:pPr>
        <w:pStyle w:val="a5"/>
        <w:numPr>
          <w:ilvl w:val="1"/>
          <w:numId w:val="2"/>
        </w:numPr>
        <w:tabs>
          <w:tab w:val="left" w:pos="-426"/>
          <w:tab w:val="left" w:pos="1575"/>
        </w:tabs>
        <w:spacing w:line="240" w:lineRule="auto"/>
        <w:ind w:right="454"/>
        <w:jc w:val="both"/>
        <w:rPr>
          <w:b w:val="0"/>
          <w:i w:val="0"/>
          <w:sz w:val="24"/>
        </w:rPr>
      </w:pPr>
      <w:r>
        <w:rPr>
          <w:b w:val="0"/>
          <w:i w:val="0"/>
          <w:sz w:val="24"/>
        </w:rPr>
        <w:t>H.T.Dumitriu ”Parodontologie”. Ed. Viața medicală românească, 1997</w:t>
      </w:r>
    </w:p>
    <w:p w:rsidR="004850A5" w:rsidRPr="007E5B8A" w:rsidRDefault="004850A5" w:rsidP="00D04E05">
      <w:pPr>
        <w:pStyle w:val="a5"/>
        <w:numPr>
          <w:ilvl w:val="1"/>
          <w:numId w:val="2"/>
        </w:numPr>
        <w:tabs>
          <w:tab w:val="left" w:pos="-426"/>
          <w:tab w:val="left" w:pos="1575"/>
        </w:tabs>
        <w:spacing w:line="240" w:lineRule="auto"/>
        <w:ind w:right="454"/>
        <w:jc w:val="both"/>
        <w:rPr>
          <w:b w:val="0"/>
          <w:i w:val="0"/>
          <w:sz w:val="24"/>
        </w:rPr>
      </w:pPr>
      <w:r w:rsidRPr="007E5B8A">
        <w:rPr>
          <w:b w:val="0"/>
          <w:i w:val="0"/>
          <w:sz w:val="24"/>
          <w:lang w:val="it-IT"/>
        </w:rPr>
        <w:t>Urgente si afectiuni medicale in cabinetul stomatologic / coord. : A. Bucur, R. Cioaca. - Bucuresti : Etna, 2004</w:t>
      </w:r>
    </w:p>
    <w:p w:rsidR="004850A5" w:rsidRPr="004A6A56" w:rsidRDefault="004850A5" w:rsidP="00D04E05">
      <w:pPr>
        <w:pStyle w:val="a5"/>
        <w:tabs>
          <w:tab w:val="left" w:pos="-426"/>
        </w:tabs>
        <w:spacing w:line="240" w:lineRule="auto"/>
        <w:ind w:left="630" w:right="454"/>
        <w:jc w:val="both"/>
      </w:pPr>
    </w:p>
    <w:sectPr w:rsidR="004850A5" w:rsidRPr="004A6A56"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5C" w:rsidRDefault="00DE445C">
      <w:r>
        <w:separator/>
      </w:r>
    </w:p>
  </w:endnote>
  <w:endnote w:type="continuationSeparator" w:id="0">
    <w:p w:rsidR="00DE445C" w:rsidRDefault="00DE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5C" w:rsidRDefault="00DE445C">
      <w:r>
        <w:separator/>
      </w:r>
    </w:p>
  </w:footnote>
  <w:footnote w:type="continuationSeparator" w:id="0">
    <w:p w:rsidR="00DE445C" w:rsidRDefault="00DE4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1807BB" w:rsidRPr="005A0A7C" w:rsidTr="001D483D">
      <w:tc>
        <w:tcPr>
          <w:tcW w:w="1418" w:type="dxa"/>
          <w:vMerge w:val="restart"/>
        </w:tcPr>
        <w:p w:rsidR="001807BB" w:rsidRPr="005A0A7C" w:rsidRDefault="001807BB" w:rsidP="001D483D">
          <w:pPr>
            <w:jc w:val="center"/>
            <w:rPr>
              <w:lang w:val="en-US"/>
            </w:rPr>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ragraph">
                  <wp:posOffset>69850</wp:posOffset>
                </wp:positionV>
                <wp:extent cx="600075" cy="657225"/>
                <wp:effectExtent l="0" t="0" r="0" b="9525"/>
                <wp:wrapNone/>
                <wp:docPr id="1"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pic:spPr>
                    </pic:pic>
                  </a:graphicData>
                </a:graphic>
              </wp:anchor>
            </w:drawing>
          </w:r>
          <w:r w:rsidR="00DE445C">
            <w:rPr>
              <w:noProof/>
              <w:lang w:val="en-US" w:eastAsia="en-US"/>
            </w:rPr>
            <w:pict>
              <v:rect id="Rectangle 3" o:spid="_x0000_s2049" style="position:absolute;left:0;text-align:left;margin-left:-12.5pt;margin-top:-5.5pt;width:522.45pt;height:759.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1807BB" w:rsidRPr="005A0A7C" w:rsidRDefault="001807BB" w:rsidP="001D483D">
          <w:pPr>
            <w:jc w:val="center"/>
            <w:rPr>
              <w:lang w:val="en-US"/>
            </w:rPr>
          </w:pPr>
        </w:p>
        <w:p w:rsidR="001807BB" w:rsidRPr="005A0A7C" w:rsidRDefault="001807BB" w:rsidP="001D483D"/>
      </w:tc>
      <w:tc>
        <w:tcPr>
          <w:tcW w:w="6095" w:type="dxa"/>
          <w:vMerge w:val="restart"/>
          <w:vAlign w:val="center"/>
        </w:tcPr>
        <w:p w:rsidR="001807BB" w:rsidRPr="005A0A7C" w:rsidRDefault="001807BB" w:rsidP="001D483D">
          <w:pPr>
            <w:pStyle w:val="a5"/>
            <w:spacing w:line="240" w:lineRule="auto"/>
            <w:rPr>
              <w:i w:val="0"/>
              <w:sz w:val="26"/>
            </w:rPr>
          </w:pPr>
          <w:r w:rsidRPr="005A0A7C">
            <w:rPr>
              <w:i w:val="0"/>
              <w:sz w:val="30"/>
            </w:rPr>
            <w:t>CD 8.5.1 CURRICULUM DISCIPLINĂ</w:t>
          </w:r>
        </w:p>
      </w:tc>
      <w:tc>
        <w:tcPr>
          <w:tcW w:w="1127" w:type="dxa"/>
          <w:vAlign w:val="center"/>
        </w:tcPr>
        <w:p w:rsidR="001807BB" w:rsidRPr="005A0A7C" w:rsidRDefault="001807BB" w:rsidP="001D483D">
          <w:pPr>
            <w:rPr>
              <w:b/>
              <w:caps/>
              <w:lang w:val="en-US"/>
            </w:rPr>
          </w:pPr>
          <w:r w:rsidRPr="005A0A7C">
            <w:rPr>
              <w:b/>
              <w:caps/>
              <w:lang w:val="en-US"/>
            </w:rPr>
            <w:t>Red:</w:t>
          </w:r>
        </w:p>
      </w:tc>
      <w:tc>
        <w:tcPr>
          <w:tcW w:w="1523" w:type="dxa"/>
          <w:vAlign w:val="center"/>
        </w:tcPr>
        <w:p w:rsidR="001807BB" w:rsidRPr="005A0A7C" w:rsidRDefault="001807BB" w:rsidP="001D483D">
          <w:pPr>
            <w:rPr>
              <w:b/>
              <w:lang w:val="en-US"/>
            </w:rPr>
          </w:pPr>
          <w:r w:rsidRPr="005A0A7C">
            <w:rPr>
              <w:b/>
              <w:lang w:val="en-US"/>
            </w:rPr>
            <w:t>06</w:t>
          </w:r>
        </w:p>
      </w:tc>
    </w:tr>
    <w:tr w:rsidR="001807BB" w:rsidRPr="005A0A7C" w:rsidTr="00593E6C">
      <w:tc>
        <w:tcPr>
          <w:tcW w:w="1418" w:type="dxa"/>
          <w:vMerge/>
        </w:tcPr>
        <w:p w:rsidR="001807BB" w:rsidRPr="005A0A7C" w:rsidRDefault="001807BB" w:rsidP="001D483D"/>
      </w:tc>
      <w:tc>
        <w:tcPr>
          <w:tcW w:w="6095" w:type="dxa"/>
          <w:vMerge/>
        </w:tcPr>
        <w:p w:rsidR="001807BB" w:rsidRPr="005A0A7C" w:rsidRDefault="001807BB" w:rsidP="001D483D">
          <w:pPr>
            <w:rPr>
              <w:b/>
            </w:rPr>
          </w:pPr>
        </w:p>
      </w:tc>
      <w:tc>
        <w:tcPr>
          <w:tcW w:w="1127" w:type="dxa"/>
          <w:vAlign w:val="center"/>
        </w:tcPr>
        <w:p w:rsidR="001807BB" w:rsidRPr="005A0A7C" w:rsidRDefault="001807BB" w:rsidP="001D483D">
          <w:pPr>
            <w:rPr>
              <w:b/>
              <w:lang w:val="en-US"/>
            </w:rPr>
          </w:pPr>
          <w:r w:rsidRPr="005A0A7C">
            <w:rPr>
              <w:b/>
              <w:lang w:val="en-US"/>
            </w:rPr>
            <w:t>DATA:</w:t>
          </w:r>
        </w:p>
      </w:tc>
      <w:tc>
        <w:tcPr>
          <w:tcW w:w="1523" w:type="dxa"/>
          <w:vAlign w:val="center"/>
        </w:tcPr>
        <w:p w:rsidR="001807BB" w:rsidRPr="005A0A7C" w:rsidRDefault="001807BB" w:rsidP="001D483D">
          <w:pPr>
            <w:rPr>
              <w:b/>
              <w:lang w:val="en-US"/>
            </w:rPr>
          </w:pPr>
          <w:r w:rsidRPr="005A0A7C">
            <w:rPr>
              <w:b/>
              <w:lang w:val="en-US"/>
            </w:rPr>
            <w:t>20.09.2017</w:t>
          </w:r>
        </w:p>
      </w:tc>
    </w:tr>
    <w:tr w:rsidR="001807BB" w:rsidRPr="005A0A7C" w:rsidTr="00845540">
      <w:trPr>
        <w:trHeight w:val="700"/>
      </w:trPr>
      <w:tc>
        <w:tcPr>
          <w:tcW w:w="1418" w:type="dxa"/>
          <w:vMerge/>
        </w:tcPr>
        <w:p w:rsidR="001807BB" w:rsidRPr="005A0A7C" w:rsidRDefault="001807BB" w:rsidP="001D483D"/>
      </w:tc>
      <w:tc>
        <w:tcPr>
          <w:tcW w:w="6095" w:type="dxa"/>
          <w:vMerge/>
        </w:tcPr>
        <w:p w:rsidR="001807BB" w:rsidRPr="005A0A7C" w:rsidRDefault="001807BB" w:rsidP="001D483D">
          <w:pPr>
            <w:rPr>
              <w:b/>
            </w:rPr>
          </w:pPr>
        </w:p>
      </w:tc>
      <w:tc>
        <w:tcPr>
          <w:tcW w:w="2650" w:type="dxa"/>
          <w:gridSpan w:val="2"/>
          <w:vAlign w:val="center"/>
        </w:tcPr>
        <w:p w:rsidR="001807BB" w:rsidRPr="005A0A7C" w:rsidRDefault="001807BB" w:rsidP="001D483D">
          <w:pPr>
            <w:rPr>
              <w:b/>
              <w:lang w:val="en-US"/>
            </w:rPr>
          </w:pPr>
          <w:r w:rsidRPr="005A0A7C">
            <w:rPr>
              <w:b/>
              <w:lang w:val="en-US"/>
            </w:rPr>
            <w:t xml:space="preserve">Pag. </w:t>
          </w:r>
          <w:r w:rsidR="00CC02E4" w:rsidRPr="005A0A7C">
            <w:rPr>
              <w:rStyle w:val="af"/>
              <w:b/>
            </w:rPr>
            <w:fldChar w:fldCharType="begin"/>
          </w:r>
          <w:r w:rsidRPr="005A0A7C">
            <w:rPr>
              <w:rStyle w:val="af"/>
              <w:b/>
            </w:rPr>
            <w:instrText xml:space="preserve"> PAGE </w:instrText>
          </w:r>
          <w:r w:rsidR="00CC02E4" w:rsidRPr="005A0A7C">
            <w:rPr>
              <w:rStyle w:val="af"/>
              <w:b/>
            </w:rPr>
            <w:fldChar w:fldCharType="separate"/>
          </w:r>
          <w:r w:rsidR="009276BF">
            <w:rPr>
              <w:rStyle w:val="af"/>
              <w:b/>
              <w:noProof/>
            </w:rPr>
            <w:t>1</w:t>
          </w:r>
          <w:r w:rsidR="00CC02E4" w:rsidRPr="005A0A7C">
            <w:rPr>
              <w:rStyle w:val="af"/>
              <w:b/>
            </w:rPr>
            <w:fldChar w:fldCharType="end"/>
          </w:r>
          <w:r w:rsidRPr="005A0A7C">
            <w:rPr>
              <w:rStyle w:val="af"/>
              <w:b/>
              <w:lang w:val="en-US"/>
            </w:rPr>
            <w:t>/</w:t>
          </w:r>
          <w:r w:rsidR="00CC02E4" w:rsidRPr="005A0A7C">
            <w:rPr>
              <w:rStyle w:val="af"/>
              <w:b/>
            </w:rPr>
            <w:fldChar w:fldCharType="begin"/>
          </w:r>
          <w:r w:rsidRPr="005A0A7C">
            <w:rPr>
              <w:rStyle w:val="af"/>
              <w:b/>
            </w:rPr>
            <w:instrText xml:space="preserve"> NUMPAGES </w:instrText>
          </w:r>
          <w:r w:rsidR="00CC02E4" w:rsidRPr="005A0A7C">
            <w:rPr>
              <w:rStyle w:val="af"/>
              <w:b/>
            </w:rPr>
            <w:fldChar w:fldCharType="separate"/>
          </w:r>
          <w:r w:rsidR="009276BF">
            <w:rPr>
              <w:rStyle w:val="af"/>
              <w:b/>
              <w:noProof/>
            </w:rPr>
            <w:t>14</w:t>
          </w:r>
          <w:r w:rsidR="00CC02E4" w:rsidRPr="005A0A7C">
            <w:rPr>
              <w:rStyle w:val="af"/>
              <w:b/>
            </w:rPr>
            <w:fldChar w:fldCharType="end"/>
          </w:r>
        </w:p>
      </w:tc>
    </w:tr>
  </w:tbl>
  <w:p w:rsidR="001807BB" w:rsidRPr="005A0A7C" w:rsidRDefault="001807BB">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160BF"/>
    <w:multiLevelType w:val="hybridMultilevel"/>
    <w:tmpl w:val="855EF05C"/>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00C49"/>
    <w:multiLevelType w:val="hybridMultilevel"/>
    <w:tmpl w:val="3DA69972"/>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57BAE724">
      <w:start w:val="1"/>
      <w:numFmt w:val="upperLetter"/>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9671F9"/>
    <w:multiLevelType w:val="hybridMultilevel"/>
    <w:tmpl w:val="64CA390E"/>
    <w:lvl w:ilvl="0" w:tplc="C73254D8">
      <w:start w:val="1"/>
      <w:numFmt w:val="bullet"/>
      <w:lvlText w:val=""/>
      <w:lvlJc w:val="left"/>
      <w:pPr>
        <w:tabs>
          <w:tab w:val="num" w:pos="643"/>
        </w:tabs>
        <w:ind w:left="643" w:hanging="360"/>
      </w:pPr>
      <w:rPr>
        <w:rFonts w:ascii="Symbol" w:hAnsi="Symbol" w:hint="default"/>
        <w:sz w:val="24"/>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A001C0A"/>
    <w:multiLevelType w:val="hybridMultilevel"/>
    <w:tmpl w:val="C3C0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C767B"/>
    <w:multiLevelType w:val="hybridMultilevel"/>
    <w:tmpl w:val="44B079D2"/>
    <w:lvl w:ilvl="0" w:tplc="F76CB720">
      <w:start w:val="1"/>
      <w:numFmt w:val="decimal"/>
      <w:lvlText w:val="%1."/>
      <w:lvlJc w:val="left"/>
      <w:pPr>
        <w:ind w:left="80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7D745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E5B725B"/>
    <w:multiLevelType w:val="hybridMultilevel"/>
    <w:tmpl w:val="F37EB648"/>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7FB6FDFA">
      <w:start w:val="2"/>
      <w:numFmt w:val="upperLetter"/>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E345939"/>
    <w:multiLevelType w:val="hybridMultilevel"/>
    <w:tmpl w:val="2B141E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20584"/>
    <w:multiLevelType w:val="hybridMultilevel"/>
    <w:tmpl w:val="961A01F6"/>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43109"/>
    <w:multiLevelType w:val="hybridMultilevel"/>
    <w:tmpl w:val="B874D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75387"/>
    <w:multiLevelType w:val="hybridMultilevel"/>
    <w:tmpl w:val="F49A42DC"/>
    <w:lvl w:ilvl="0" w:tplc="F76CB720">
      <w:start w:val="1"/>
      <w:numFmt w:val="decimal"/>
      <w:lvlText w:val="%1."/>
      <w:lvlJc w:val="left"/>
      <w:pPr>
        <w:ind w:left="720" w:hanging="360"/>
      </w:pPr>
      <w:rPr>
        <w:rFonts w:cs="Times New Roman" w:hint="default"/>
        <w:sz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AC37A3"/>
    <w:multiLevelType w:val="hybridMultilevel"/>
    <w:tmpl w:val="95E6036E"/>
    <w:lvl w:ilvl="0" w:tplc="051E9C22">
      <w:start w:val="1"/>
      <w:numFmt w:val="bullet"/>
      <w:lvlText w:val=""/>
      <w:lvlJc w:val="left"/>
      <w:pPr>
        <w:tabs>
          <w:tab w:val="num" w:pos="720"/>
        </w:tabs>
        <w:ind w:left="720" w:hanging="360"/>
      </w:pPr>
      <w:rPr>
        <w:rFonts w:ascii="Wingdings" w:hAnsi="Wingdings" w:hint="default"/>
        <w:color w:val="auto"/>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A3C37"/>
    <w:multiLevelType w:val="hybridMultilevel"/>
    <w:tmpl w:val="2D9E6DAC"/>
    <w:lvl w:ilvl="0" w:tplc="77324622">
      <w:start w:val="1"/>
      <w:numFmt w:val="upperLetter"/>
      <w:lvlText w:val="%1."/>
      <w:lvlJc w:val="left"/>
      <w:pPr>
        <w:ind w:left="1080" w:hanging="360"/>
      </w:pPr>
      <w:rPr>
        <w:rFonts w:cs="Times New Roman" w:hint="default"/>
      </w:rPr>
    </w:lvl>
    <w:lvl w:ilvl="1" w:tplc="FF145134">
      <w:start w:val="1"/>
      <w:numFmt w:val="decimal"/>
      <w:lvlText w:val="%2."/>
      <w:lvlJc w:val="left"/>
      <w:pPr>
        <w:tabs>
          <w:tab w:val="num" w:pos="1800"/>
        </w:tabs>
        <w:ind w:left="1800" w:hanging="360"/>
      </w:pPr>
      <w:rPr>
        <w:rFonts w:ascii="Times New Roman" w:eastAsia="Times New Roman" w:hAnsi="Times New Roman" w:cs="Times New Roman"/>
      </w:rPr>
    </w:lvl>
    <w:lvl w:ilvl="2" w:tplc="30BAD53E">
      <w:start w:val="4"/>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59A6E28"/>
    <w:multiLevelType w:val="hybridMultilevel"/>
    <w:tmpl w:val="68C2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6"/>
  </w:num>
  <w:num w:numId="5">
    <w:abstractNumId w:val="10"/>
  </w:num>
  <w:num w:numId="6">
    <w:abstractNumId w:val="9"/>
  </w:num>
  <w:num w:numId="7">
    <w:abstractNumId w:val="13"/>
  </w:num>
  <w:num w:numId="8">
    <w:abstractNumId w:val="7"/>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3"/>
  </w:num>
  <w:num w:numId="14">
    <w:abstractNumId w:val="1"/>
  </w:num>
  <w:num w:numId="15">
    <w:abstractNumId w:val="19"/>
  </w:num>
  <w:num w:numId="16">
    <w:abstractNumId w:val="12"/>
  </w:num>
  <w:num w:numId="17">
    <w:abstractNumId w:val="4"/>
  </w:num>
  <w:num w:numId="18">
    <w:abstractNumId w:val="8"/>
  </w:num>
  <w:num w:numId="19">
    <w:abstractNumId w:val="0"/>
  </w:num>
  <w:num w:numId="20">
    <w:abstractNumId w:val="5"/>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6724"/>
    <w:rsid w:val="00004317"/>
    <w:rsid w:val="00005ABC"/>
    <w:rsid w:val="0000622A"/>
    <w:rsid w:val="00007F7B"/>
    <w:rsid w:val="00011038"/>
    <w:rsid w:val="0001330B"/>
    <w:rsid w:val="0002008E"/>
    <w:rsid w:val="000247CB"/>
    <w:rsid w:val="0004063E"/>
    <w:rsid w:val="00046873"/>
    <w:rsid w:val="00051850"/>
    <w:rsid w:val="0005657B"/>
    <w:rsid w:val="0006122C"/>
    <w:rsid w:val="000666F4"/>
    <w:rsid w:val="00076450"/>
    <w:rsid w:val="000870E9"/>
    <w:rsid w:val="00096028"/>
    <w:rsid w:val="0009635D"/>
    <w:rsid w:val="00096CF5"/>
    <w:rsid w:val="000A0E99"/>
    <w:rsid w:val="000A740C"/>
    <w:rsid w:val="000B0CF6"/>
    <w:rsid w:val="000B0F74"/>
    <w:rsid w:val="000B38F1"/>
    <w:rsid w:val="000B6BC9"/>
    <w:rsid w:val="000C07B6"/>
    <w:rsid w:val="000C501B"/>
    <w:rsid w:val="000C638B"/>
    <w:rsid w:val="000D2A52"/>
    <w:rsid w:val="000E024A"/>
    <w:rsid w:val="000E08B4"/>
    <w:rsid w:val="000E0DDD"/>
    <w:rsid w:val="000E1001"/>
    <w:rsid w:val="000E187C"/>
    <w:rsid w:val="000E29A8"/>
    <w:rsid w:val="000F35A9"/>
    <w:rsid w:val="000F4148"/>
    <w:rsid w:val="000F490E"/>
    <w:rsid w:val="000F4D8F"/>
    <w:rsid w:val="000F52A8"/>
    <w:rsid w:val="000F52E1"/>
    <w:rsid w:val="000F67A7"/>
    <w:rsid w:val="000F6E9D"/>
    <w:rsid w:val="000F6EC9"/>
    <w:rsid w:val="000F70A4"/>
    <w:rsid w:val="001012C4"/>
    <w:rsid w:val="0010225C"/>
    <w:rsid w:val="00110B39"/>
    <w:rsid w:val="00113BEC"/>
    <w:rsid w:val="001144B5"/>
    <w:rsid w:val="001169A4"/>
    <w:rsid w:val="00120BED"/>
    <w:rsid w:val="00127D3F"/>
    <w:rsid w:val="001329AF"/>
    <w:rsid w:val="00133168"/>
    <w:rsid w:val="001343A1"/>
    <w:rsid w:val="00137470"/>
    <w:rsid w:val="0015277F"/>
    <w:rsid w:val="0015425B"/>
    <w:rsid w:val="0015494D"/>
    <w:rsid w:val="00154AF4"/>
    <w:rsid w:val="00155BA9"/>
    <w:rsid w:val="00156EEB"/>
    <w:rsid w:val="00161CD7"/>
    <w:rsid w:val="00162126"/>
    <w:rsid w:val="00162C0D"/>
    <w:rsid w:val="00166A14"/>
    <w:rsid w:val="001729D2"/>
    <w:rsid w:val="00175CA2"/>
    <w:rsid w:val="001807BB"/>
    <w:rsid w:val="00180C23"/>
    <w:rsid w:val="00182200"/>
    <w:rsid w:val="0018258D"/>
    <w:rsid w:val="001836F1"/>
    <w:rsid w:val="00184EA4"/>
    <w:rsid w:val="001854AB"/>
    <w:rsid w:val="001862B7"/>
    <w:rsid w:val="0018757D"/>
    <w:rsid w:val="001909B6"/>
    <w:rsid w:val="00190B3C"/>
    <w:rsid w:val="00192312"/>
    <w:rsid w:val="00193B1A"/>
    <w:rsid w:val="00196743"/>
    <w:rsid w:val="001A40B7"/>
    <w:rsid w:val="001A7B3F"/>
    <w:rsid w:val="001B0C23"/>
    <w:rsid w:val="001C060D"/>
    <w:rsid w:val="001C16EA"/>
    <w:rsid w:val="001C4B51"/>
    <w:rsid w:val="001C7014"/>
    <w:rsid w:val="001D483D"/>
    <w:rsid w:val="001E1C1F"/>
    <w:rsid w:val="001E6721"/>
    <w:rsid w:val="001E7B20"/>
    <w:rsid w:val="001F67DE"/>
    <w:rsid w:val="002010FE"/>
    <w:rsid w:val="00202EBD"/>
    <w:rsid w:val="00206843"/>
    <w:rsid w:val="002125CF"/>
    <w:rsid w:val="00215BCB"/>
    <w:rsid w:val="00221F36"/>
    <w:rsid w:val="00223F6B"/>
    <w:rsid w:val="00223FE2"/>
    <w:rsid w:val="002253AF"/>
    <w:rsid w:val="002254E6"/>
    <w:rsid w:val="00230807"/>
    <w:rsid w:val="00230E26"/>
    <w:rsid w:val="00233C91"/>
    <w:rsid w:val="00242A6A"/>
    <w:rsid w:val="00250BA1"/>
    <w:rsid w:val="00251BEB"/>
    <w:rsid w:val="00254046"/>
    <w:rsid w:val="00255F00"/>
    <w:rsid w:val="002566A9"/>
    <w:rsid w:val="002572C8"/>
    <w:rsid w:val="002631F0"/>
    <w:rsid w:val="00265F5B"/>
    <w:rsid w:val="00270167"/>
    <w:rsid w:val="00275EE0"/>
    <w:rsid w:val="002846AA"/>
    <w:rsid w:val="00287715"/>
    <w:rsid w:val="00293B1B"/>
    <w:rsid w:val="0029798E"/>
    <w:rsid w:val="00297E77"/>
    <w:rsid w:val="002A012E"/>
    <w:rsid w:val="002A237E"/>
    <w:rsid w:val="002A4C91"/>
    <w:rsid w:val="002B04C5"/>
    <w:rsid w:val="002B36B2"/>
    <w:rsid w:val="002C3A2E"/>
    <w:rsid w:val="002C4692"/>
    <w:rsid w:val="002D1750"/>
    <w:rsid w:val="002D42DA"/>
    <w:rsid w:val="002E56C9"/>
    <w:rsid w:val="002E696C"/>
    <w:rsid w:val="002F2647"/>
    <w:rsid w:val="002F352E"/>
    <w:rsid w:val="0030659E"/>
    <w:rsid w:val="0030710F"/>
    <w:rsid w:val="00310F6F"/>
    <w:rsid w:val="003112B0"/>
    <w:rsid w:val="00311D8F"/>
    <w:rsid w:val="0031575F"/>
    <w:rsid w:val="00316B61"/>
    <w:rsid w:val="00316B71"/>
    <w:rsid w:val="00321BFE"/>
    <w:rsid w:val="003229FE"/>
    <w:rsid w:val="00323D14"/>
    <w:rsid w:val="00327639"/>
    <w:rsid w:val="003402EF"/>
    <w:rsid w:val="003514C6"/>
    <w:rsid w:val="00353769"/>
    <w:rsid w:val="00356027"/>
    <w:rsid w:val="00361C9A"/>
    <w:rsid w:val="00362BBC"/>
    <w:rsid w:val="0036501F"/>
    <w:rsid w:val="00370EA7"/>
    <w:rsid w:val="0038280C"/>
    <w:rsid w:val="003833A2"/>
    <w:rsid w:val="0038480E"/>
    <w:rsid w:val="003960A5"/>
    <w:rsid w:val="00396E00"/>
    <w:rsid w:val="00397B7D"/>
    <w:rsid w:val="003A7AA4"/>
    <w:rsid w:val="003B0982"/>
    <w:rsid w:val="003B14DD"/>
    <w:rsid w:val="003B39BC"/>
    <w:rsid w:val="003C2E7E"/>
    <w:rsid w:val="003C6024"/>
    <w:rsid w:val="003C6174"/>
    <w:rsid w:val="003D372F"/>
    <w:rsid w:val="003D44B3"/>
    <w:rsid w:val="003D724A"/>
    <w:rsid w:val="003E1197"/>
    <w:rsid w:val="003E7CA9"/>
    <w:rsid w:val="003F0ECD"/>
    <w:rsid w:val="003F26C6"/>
    <w:rsid w:val="003F3D9D"/>
    <w:rsid w:val="0041366E"/>
    <w:rsid w:val="00414EEC"/>
    <w:rsid w:val="00426481"/>
    <w:rsid w:val="00427AAE"/>
    <w:rsid w:val="0043541A"/>
    <w:rsid w:val="004367A5"/>
    <w:rsid w:val="00437BCC"/>
    <w:rsid w:val="00437E6C"/>
    <w:rsid w:val="00442EB8"/>
    <w:rsid w:val="00443EA5"/>
    <w:rsid w:val="00452840"/>
    <w:rsid w:val="00456A60"/>
    <w:rsid w:val="00464145"/>
    <w:rsid w:val="004708D2"/>
    <w:rsid w:val="004718F5"/>
    <w:rsid w:val="00474645"/>
    <w:rsid w:val="004842DA"/>
    <w:rsid w:val="0048432B"/>
    <w:rsid w:val="004850A5"/>
    <w:rsid w:val="00486781"/>
    <w:rsid w:val="004A012D"/>
    <w:rsid w:val="004A6A56"/>
    <w:rsid w:val="004A6DA6"/>
    <w:rsid w:val="004B08D3"/>
    <w:rsid w:val="004B4137"/>
    <w:rsid w:val="004B539C"/>
    <w:rsid w:val="004B7311"/>
    <w:rsid w:val="004B759E"/>
    <w:rsid w:val="004C2F30"/>
    <w:rsid w:val="004E4C1E"/>
    <w:rsid w:val="004F0C3B"/>
    <w:rsid w:val="004F16B5"/>
    <w:rsid w:val="004F2C5F"/>
    <w:rsid w:val="00502AB4"/>
    <w:rsid w:val="005104BF"/>
    <w:rsid w:val="0051242D"/>
    <w:rsid w:val="00512FB3"/>
    <w:rsid w:val="00540161"/>
    <w:rsid w:val="00542984"/>
    <w:rsid w:val="00547A7E"/>
    <w:rsid w:val="00557D12"/>
    <w:rsid w:val="00563796"/>
    <w:rsid w:val="00563BE5"/>
    <w:rsid w:val="00564009"/>
    <w:rsid w:val="00565FA8"/>
    <w:rsid w:val="00567614"/>
    <w:rsid w:val="00567780"/>
    <w:rsid w:val="005805B4"/>
    <w:rsid w:val="00584A50"/>
    <w:rsid w:val="00591642"/>
    <w:rsid w:val="00593E6C"/>
    <w:rsid w:val="005951BE"/>
    <w:rsid w:val="005979DC"/>
    <w:rsid w:val="005A0A7C"/>
    <w:rsid w:val="005A2605"/>
    <w:rsid w:val="005A75F7"/>
    <w:rsid w:val="005B6412"/>
    <w:rsid w:val="005B7FFC"/>
    <w:rsid w:val="005C092A"/>
    <w:rsid w:val="005C0AB7"/>
    <w:rsid w:val="005C114C"/>
    <w:rsid w:val="005C6219"/>
    <w:rsid w:val="005C6E74"/>
    <w:rsid w:val="005D0870"/>
    <w:rsid w:val="005D1A76"/>
    <w:rsid w:val="005D65F6"/>
    <w:rsid w:val="005D7091"/>
    <w:rsid w:val="005F0B8B"/>
    <w:rsid w:val="00600181"/>
    <w:rsid w:val="00602F03"/>
    <w:rsid w:val="0060520E"/>
    <w:rsid w:val="00606132"/>
    <w:rsid w:val="00607309"/>
    <w:rsid w:val="00611DBA"/>
    <w:rsid w:val="006127CD"/>
    <w:rsid w:val="00621F0C"/>
    <w:rsid w:val="0063102E"/>
    <w:rsid w:val="00632545"/>
    <w:rsid w:val="00637400"/>
    <w:rsid w:val="00637EE8"/>
    <w:rsid w:val="00637F11"/>
    <w:rsid w:val="00645C4D"/>
    <w:rsid w:val="0065373B"/>
    <w:rsid w:val="00654BB4"/>
    <w:rsid w:val="006578F5"/>
    <w:rsid w:val="00660AB5"/>
    <w:rsid w:val="00664646"/>
    <w:rsid w:val="00671093"/>
    <w:rsid w:val="006738A9"/>
    <w:rsid w:val="006773E4"/>
    <w:rsid w:val="00690116"/>
    <w:rsid w:val="0069659E"/>
    <w:rsid w:val="00697AAB"/>
    <w:rsid w:val="006A3031"/>
    <w:rsid w:val="006A4333"/>
    <w:rsid w:val="006A7194"/>
    <w:rsid w:val="006B1673"/>
    <w:rsid w:val="006B727C"/>
    <w:rsid w:val="006C0D2C"/>
    <w:rsid w:val="006C2FFC"/>
    <w:rsid w:val="006C31FD"/>
    <w:rsid w:val="006C5FF0"/>
    <w:rsid w:val="006C6968"/>
    <w:rsid w:val="006C6E87"/>
    <w:rsid w:val="006D164B"/>
    <w:rsid w:val="006D243C"/>
    <w:rsid w:val="006D30EF"/>
    <w:rsid w:val="006D5A27"/>
    <w:rsid w:val="006D63DB"/>
    <w:rsid w:val="006E38B0"/>
    <w:rsid w:val="006F4233"/>
    <w:rsid w:val="0070727A"/>
    <w:rsid w:val="007133C2"/>
    <w:rsid w:val="00715071"/>
    <w:rsid w:val="00716D69"/>
    <w:rsid w:val="00723425"/>
    <w:rsid w:val="00724F69"/>
    <w:rsid w:val="007274E7"/>
    <w:rsid w:val="0073762B"/>
    <w:rsid w:val="00741167"/>
    <w:rsid w:val="00742CFA"/>
    <w:rsid w:val="007461DE"/>
    <w:rsid w:val="00746DE3"/>
    <w:rsid w:val="00752F52"/>
    <w:rsid w:val="00756CBF"/>
    <w:rsid w:val="00760658"/>
    <w:rsid w:val="00764886"/>
    <w:rsid w:val="007673E9"/>
    <w:rsid w:val="00771698"/>
    <w:rsid w:val="00772BF7"/>
    <w:rsid w:val="007775FB"/>
    <w:rsid w:val="00781607"/>
    <w:rsid w:val="00785556"/>
    <w:rsid w:val="00786E21"/>
    <w:rsid w:val="00787E91"/>
    <w:rsid w:val="007905D8"/>
    <w:rsid w:val="00790B4A"/>
    <w:rsid w:val="007928E8"/>
    <w:rsid w:val="00792FB4"/>
    <w:rsid w:val="007930F0"/>
    <w:rsid w:val="00793DDF"/>
    <w:rsid w:val="007A0A88"/>
    <w:rsid w:val="007A4A7E"/>
    <w:rsid w:val="007B20AE"/>
    <w:rsid w:val="007B4565"/>
    <w:rsid w:val="007B6D06"/>
    <w:rsid w:val="007C1AD3"/>
    <w:rsid w:val="007C4045"/>
    <w:rsid w:val="007D668D"/>
    <w:rsid w:val="007D7362"/>
    <w:rsid w:val="007E5B8A"/>
    <w:rsid w:val="007E7322"/>
    <w:rsid w:val="007F0D51"/>
    <w:rsid w:val="007F10D6"/>
    <w:rsid w:val="007F3FE7"/>
    <w:rsid w:val="007F493E"/>
    <w:rsid w:val="007F5877"/>
    <w:rsid w:val="00803AAE"/>
    <w:rsid w:val="00810D08"/>
    <w:rsid w:val="00811496"/>
    <w:rsid w:val="00813970"/>
    <w:rsid w:val="0081460F"/>
    <w:rsid w:val="008252F5"/>
    <w:rsid w:val="008263BC"/>
    <w:rsid w:val="0082756D"/>
    <w:rsid w:val="008277DF"/>
    <w:rsid w:val="00831C64"/>
    <w:rsid w:val="008333DD"/>
    <w:rsid w:val="00840FC2"/>
    <w:rsid w:val="008410B6"/>
    <w:rsid w:val="00845540"/>
    <w:rsid w:val="00851CC6"/>
    <w:rsid w:val="0085501A"/>
    <w:rsid w:val="00860DE8"/>
    <w:rsid w:val="00865CD3"/>
    <w:rsid w:val="00876289"/>
    <w:rsid w:val="008778A5"/>
    <w:rsid w:val="00886F65"/>
    <w:rsid w:val="008914E0"/>
    <w:rsid w:val="00894835"/>
    <w:rsid w:val="008957E2"/>
    <w:rsid w:val="008A5713"/>
    <w:rsid w:val="008B072E"/>
    <w:rsid w:val="008B4148"/>
    <w:rsid w:val="008B5446"/>
    <w:rsid w:val="008C0813"/>
    <w:rsid w:val="008C0F95"/>
    <w:rsid w:val="008C3C65"/>
    <w:rsid w:val="008D1364"/>
    <w:rsid w:val="008D6A8F"/>
    <w:rsid w:val="008E0C8A"/>
    <w:rsid w:val="008E1A01"/>
    <w:rsid w:val="008E20BC"/>
    <w:rsid w:val="008E362A"/>
    <w:rsid w:val="008E43EC"/>
    <w:rsid w:val="008F4890"/>
    <w:rsid w:val="00905491"/>
    <w:rsid w:val="00907B9E"/>
    <w:rsid w:val="009105A3"/>
    <w:rsid w:val="00910B39"/>
    <w:rsid w:val="00923101"/>
    <w:rsid w:val="0092360E"/>
    <w:rsid w:val="00923C77"/>
    <w:rsid w:val="009276BF"/>
    <w:rsid w:val="009301B4"/>
    <w:rsid w:val="00931015"/>
    <w:rsid w:val="00936AFB"/>
    <w:rsid w:val="00937349"/>
    <w:rsid w:val="00941768"/>
    <w:rsid w:val="00943C62"/>
    <w:rsid w:val="00947159"/>
    <w:rsid w:val="009536A5"/>
    <w:rsid w:val="00963D37"/>
    <w:rsid w:val="00966724"/>
    <w:rsid w:val="00972BE8"/>
    <w:rsid w:val="009731B2"/>
    <w:rsid w:val="0097388B"/>
    <w:rsid w:val="00974C9D"/>
    <w:rsid w:val="00975E52"/>
    <w:rsid w:val="00976F3C"/>
    <w:rsid w:val="009943CA"/>
    <w:rsid w:val="009B2BA2"/>
    <w:rsid w:val="009B5F36"/>
    <w:rsid w:val="009B5F9A"/>
    <w:rsid w:val="009B6475"/>
    <w:rsid w:val="009C5349"/>
    <w:rsid w:val="009C72A5"/>
    <w:rsid w:val="009D2479"/>
    <w:rsid w:val="009D521B"/>
    <w:rsid w:val="009D7402"/>
    <w:rsid w:val="009D79B5"/>
    <w:rsid w:val="009E6B25"/>
    <w:rsid w:val="009E7013"/>
    <w:rsid w:val="009F5385"/>
    <w:rsid w:val="009F5AD3"/>
    <w:rsid w:val="009F6129"/>
    <w:rsid w:val="00A1379D"/>
    <w:rsid w:val="00A1729C"/>
    <w:rsid w:val="00A17E27"/>
    <w:rsid w:val="00A20761"/>
    <w:rsid w:val="00A258CF"/>
    <w:rsid w:val="00A27EC0"/>
    <w:rsid w:val="00A335C5"/>
    <w:rsid w:val="00A34E9D"/>
    <w:rsid w:val="00A41480"/>
    <w:rsid w:val="00A50328"/>
    <w:rsid w:val="00A51C5D"/>
    <w:rsid w:val="00A5676C"/>
    <w:rsid w:val="00A56EAF"/>
    <w:rsid w:val="00A579F4"/>
    <w:rsid w:val="00A62547"/>
    <w:rsid w:val="00A653F0"/>
    <w:rsid w:val="00A655C9"/>
    <w:rsid w:val="00A7100F"/>
    <w:rsid w:val="00A73E53"/>
    <w:rsid w:val="00A75F05"/>
    <w:rsid w:val="00A92658"/>
    <w:rsid w:val="00AA183B"/>
    <w:rsid w:val="00AA28A8"/>
    <w:rsid w:val="00AA3417"/>
    <w:rsid w:val="00AA60DE"/>
    <w:rsid w:val="00AA6129"/>
    <w:rsid w:val="00AB0909"/>
    <w:rsid w:val="00AC1208"/>
    <w:rsid w:val="00AC55B6"/>
    <w:rsid w:val="00AD06D4"/>
    <w:rsid w:val="00AD1C8F"/>
    <w:rsid w:val="00AD21C7"/>
    <w:rsid w:val="00AE519F"/>
    <w:rsid w:val="00AE59DA"/>
    <w:rsid w:val="00AE633F"/>
    <w:rsid w:val="00AF3E7F"/>
    <w:rsid w:val="00AF79CA"/>
    <w:rsid w:val="00B004C9"/>
    <w:rsid w:val="00B04FC1"/>
    <w:rsid w:val="00B1507C"/>
    <w:rsid w:val="00B16EF7"/>
    <w:rsid w:val="00B25EA1"/>
    <w:rsid w:val="00B3081C"/>
    <w:rsid w:val="00B34C05"/>
    <w:rsid w:val="00B35032"/>
    <w:rsid w:val="00B370A8"/>
    <w:rsid w:val="00B43B6A"/>
    <w:rsid w:val="00B46312"/>
    <w:rsid w:val="00B54244"/>
    <w:rsid w:val="00B5671C"/>
    <w:rsid w:val="00B678C1"/>
    <w:rsid w:val="00B727E7"/>
    <w:rsid w:val="00B7441B"/>
    <w:rsid w:val="00B76080"/>
    <w:rsid w:val="00B8084D"/>
    <w:rsid w:val="00B80A63"/>
    <w:rsid w:val="00B84805"/>
    <w:rsid w:val="00B84BF0"/>
    <w:rsid w:val="00B90FB3"/>
    <w:rsid w:val="00B91F81"/>
    <w:rsid w:val="00B96625"/>
    <w:rsid w:val="00B976DD"/>
    <w:rsid w:val="00BA149A"/>
    <w:rsid w:val="00BA2D59"/>
    <w:rsid w:val="00BA6611"/>
    <w:rsid w:val="00BB0D4A"/>
    <w:rsid w:val="00BB242E"/>
    <w:rsid w:val="00BB31B0"/>
    <w:rsid w:val="00BB4A02"/>
    <w:rsid w:val="00BB7CBF"/>
    <w:rsid w:val="00BC674D"/>
    <w:rsid w:val="00BD07AB"/>
    <w:rsid w:val="00BD1C3E"/>
    <w:rsid w:val="00BD347F"/>
    <w:rsid w:val="00BD420B"/>
    <w:rsid w:val="00BD5289"/>
    <w:rsid w:val="00BE1D6E"/>
    <w:rsid w:val="00BE512D"/>
    <w:rsid w:val="00BE51DC"/>
    <w:rsid w:val="00BF1993"/>
    <w:rsid w:val="00BF2379"/>
    <w:rsid w:val="00BF6A6C"/>
    <w:rsid w:val="00BF7ED8"/>
    <w:rsid w:val="00C04F32"/>
    <w:rsid w:val="00C068B1"/>
    <w:rsid w:val="00C13C58"/>
    <w:rsid w:val="00C15815"/>
    <w:rsid w:val="00C161D9"/>
    <w:rsid w:val="00C219E5"/>
    <w:rsid w:val="00C2326C"/>
    <w:rsid w:val="00C241F1"/>
    <w:rsid w:val="00C30A0B"/>
    <w:rsid w:val="00C32243"/>
    <w:rsid w:val="00C476F1"/>
    <w:rsid w:val="00C62686"/>
    <w:rsid w:val="00C70C21"/>
    <w:rsid w:val="00C774C7"/>
    <w:rsid w:val="00C77A3A"/>
    <w:rsid w:val="00C80507"/>
    <w:rsid w:val="00C8239D"/>
    <w:rsid w:val="00C834AD"/>
    <w:rsid w:val="00C87748"/>
    <w:rsid w:val="00C91898"/>
    <w:rsid w:val="00C94976"/>
    <w:rsid w:val="00CA04F2"/>
    <w:rsid w:val="00CA1403"/>
    <w:rsid w:val="00CA188B"/>
    <w:rsid w:val="00CB2786"/>
    <w:rsid w:val="00CB33E2"/>
    <w:rsid w:val="00CB7581"/>
    <w:rsid w:val="00CC02E4"/>
    <w:rsid w:val="00CC3AAE"/>
    <w:rsid w:val="00CC7E19"/>
    <w:rsid w:val="00CC7F5B"/>
    <w:rsid w:val="00CD18EF"/>
    <w:rsid w:val="00CD50A2"/>
    <w:rsid w:val="00CD7C94"/>
    <w:rsid w:val="00CE3746"/>
    <w:rsid w:val="00CE4042"/>
    <w:rsid w:val="00CF3CC1"/>
    <w:rsid w:val="00CF4BB6"/>
    <w:rsid w:val="00CF4D12"/>
    <w:rsid w:val="00CF7940"/>
    <w:rsid w:val="00D0174A"/>
    <w:rsid w:val="00D04E05"/>
    <w:rsid w:val="00D06097"/>
    <w:rsid w:val="00D248EF"/>
    <w:rsid w:val="00D27FFE"/>
    <w:rsid w:val="00D365FD"/>
    <w:rsid w:val="00D3785D"/>
    <w:rsid w:val="00D449A4"/>
    <w:rsid w:val="00D529FC"/>
    <w:rsid w:val="00D53E6E"/>
    <w:rsid w:val="00D61242"/>
    <w:rsid w:val="00D64CF8"/>
    <w:rsid w:val="00D65546"/>
    <w:rsid w:val="00D7121E"/>
    <w:rsid w:val="00D72C64"/>
    <w:rsid w:val="00D735DB"/>
    <w:rsid w:val="00D76A1C"/>
    <w:rsid w:val="00D81E2C"/>
    <w:rsid w:val="00D83D11"/>
    <w:rsid w:val="00D939A4"/>
    <w:rsid w:val="00D93CB6"/>
    <w:rsid w:val="00D95B64"/>
    <w:rsid w:val="00D96689"/>
    <w:rsid w:val="00D96BDD"/>
    <w:rsid w:val="00D9731C"/>
    <w:rsid w:val="00D97F95"/>
    <w:rsid w:val="00DA1B78"/>
    <w:rsid w:val="00DA33C3"/>
    <w:rsid w:val="00DA5F36"/>
    <w:rsid w:val="00DB25E6"/>
    <w:rsid w:val="00DC3438"/>
    <w:rsid w:val="00DC455F"/>
    <w:rsid w:val="00DC4609"/>
    <w:rsid w:val="00DC7F9D"/>
    <w:rsid w:val="00DD2518"/>
    <w:rsid w:val="00DD6FAA"/>
    <w:rsid w:val="00DD7F4E"/>
    <w:rsid w:val="00DD7F94"/>
    <w:rsid w:val="00DE445C"/>
    <w:rsid w:val="00DE4535"/>
    <w:rsid w:val="00DE5D19"/>
    <w:rsid w:val="00DE7652"/>
    <w:rsid w:val="00DF0788"/>
    <w:rsid w:val="00DF4E5B"/>
    <w:rsid w:val="00E002B5"/>
    <w:rsid w:val="00E01C42"/>
    <w:rsid w:val="00E0364D"/>
    <w:rsid w:val="00E05CA1"/>
    <w:rsid w:val="00E07F4E"/>
    <w:rsid w:val="00E11113"/>
    <w:rsid w:val="00E16388"/>
    <w:rsid w:val="00E1723F"/>
    <w:rsid w:val="00E3500B"/>
    <w:rsid w:val="00E45016"/>
    <w:rsid w:val="00E45E52"/>
    <w:rsid w:val="00E5304A"/>
    <w:rsid w:val="00E5478D"/>
    <w:rsid w:val="00E60782"/>
    <w:rsid w:val="00E62952"/>
    <w:rsid w:val="00E6651A"/>
    <w:rsid w:val="00E72765"/>
    <w:rsid w:val="00E777E6"/>
    <w:rsid w:val="00E8488C"/>
    <w:rsid w:val="00E902A5"/>
    <w:rsid w:val="00E90E5F"/>
    <w:rsid w:val="00EA5006"/>
    <w:rsid w:val="00EA59A0"/>
    <w:rsid w:val="00EA6E5C"/>
    <w:rsid w:val="00EA7ACA"/>
    <w:rsid w:val="00EB00B3"/>
    <w:rsid w:val="00EB0D75"/>
    <w:rsid w:val="00EB534F"/>
    <w:rsid w:val="00EB5B35"/>
    <w:rsid w:val="00EB673A"/>
    <w:rsid w:val="00EC0B2B"/>
    <w:rsid w:val="00ED2BA3"/>
    <w:rsid w:val="00ED465D"/>
    <w:rsid w:val="00ED4900"/>
    <w:rsid w:val="00EE0332"/>
    <w:rsid w:val="00EE5FA9"/>
    <w:rsid w:val="00EE6143"/>
    <w:rsid w:val="00EF0B50"/>
    <w:rsid w:val="00EF1189"/>
    <w:rsid w:val="00F00435"/>
    <w:rsid w:val="00F05491"/>
    <w:rsid w:val="00F15EC8"/>
    <w:rsid w:val="00F20133"/>
    <w:rsid w:val="00F23986"/>
    <w:rsid w:val="00F2769D"/>
    <w:rsid w:val="00F31AD9"/>
    <w:rsid w:val="00F333DD"/>
    <w:rsid w:val="00F4093D"/>
    <w:rsid w:val="00F43D8A"/>
    <w:rsid w:val="00F452E4"/>
    <w:rsid w:val="00F50755"/>
    <w:rsid w:val="00F55482"/>
    <w:rsid w:val="00F600F7"/>
    <w:rsid w:val="00F6057D"/>
    <w:rsid w:val="00F61914"/>
    <w:rsid w:val="00F63750"/>
    <w:rsid w:val="00F72997"/>
    <w:rsid w:val="00F75314"/>
    <w:rsid w:val="00F76FED"/>
    <w:rsid w:val="00F77751"/>
    <w:rsid w:val="00F77DB5"/>
    <w:rsid w:val="00F80875"/>
    <w:rsid w:val="00F81EB2"/>
    <w:rsid w:val="00F851CF"/>
    <w:rsid w:val="00F972D8"/>
    <w:rsid w:val="00F97D0E"/>
    <w:rsid w:val="00FA214D"/>
    <w:rsid w:val="00FA7584"/>
    <w:rsid w:val="00FB0171"/>
    <w:rsid w:val="00FD0E4D"/>
    <w:rsid w:val="00FD1D7C"/>
    <w:rsid w:val="00FD244A"/>
    <w:rsid w:val="00FD3329"/>
    <w:rsid w:val="00FE3A47"/>
    <w:rsid w:val="00FE60D2"/>
    <w:rsid w:val="00FF3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988265"/>
  <w15:docId w15:val="{2D82D46F-874F-49DE-971B-6765727B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464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7464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74645"/>
    <w:rPr>
      <w:rFonts w:ascii="Cambria" w:hAnsi="Cambria" w:cs="Times New Roman"/>
      <w:b/>
      <w:bCs/>
      <w:sz w:val="26"/>
      <w:szCs w:val="26"/>
    </w:rPr>
  </w:style>
  <w:style w:type="character" w:customStyle="1" w:styleId="40">
    <w:name w:val="Заголовок 4 Знак"/>
    <w:basedOn w:val="a0"/>
    <w:link w:val="4"/>
    <w:uiPriority w:val="99"/>
    <w:semiHidden/>
    <w:locked/>
    <w:rsid w:val="00474645"/>
    <w:rPr>
      <w:rFonts w:ascii="Calibri" w:hAnsi="Calibri" w:cs="Times New Roman"/>
      <w:b/>
      <w:bCs/>
      <w:sz w:val="28"/>
      <w:szCs w:val="28"/>
    </w:rPr>
  </w:style>
  <w:style w:type="character" w:customStyle="1" w:styleId="90">
    <w:name w:val="Заголовок 9 Знак"/>
    <w:basedOn w:val="a0"/>
    <w:link w:val="9"/>
    <w:uiPriority w:val="99"/>
    <w:semiHidden/>
    <w:locked/>
    <w:rsid w:val="00474645"/>
    <w:rPr>
      <w:rFonts w:ascii="Cambria" w:hAnsi="Cambria" w:cs="Times New Roman"/>
    </w:rPr>
  </w:style>
  <w:style w:type="paragraph" w:styleId="21">
    <w:name w:val="Body Text 2"/>
    <w:basedOn w:val="a"/>
    <w:link w:val="22"/>
    <w:uiPriority w:val="99"/>
    <w:rsid w:val="00362BBC"/>
    <w:rPr>
      <w:szCs w:val="20"/>
      <w:lang w:val="ro-RO"/>
    </w:rPr>
  </w:style>
  <w:style w:type="character" w:customStyle="1" w:styleId="22">
    <w:name w:val="Основной текст 2 Знак"/>
    <w:basedOn w:val="a0"/>
    <w:link w:val="21"/>
    <w:uiPriority w:val="99"/>
    <w:semiHidden/>
    <w:locked/>
    <w:rsid w:val="00474645"/>
    <w:rPr>
      <w:rFonts w:cs="Times New Roman"/>
      <w:sz w:val="24"/>
      <w:szCs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basedOn w:val="a0"/>
    <w:link w:val="31"/>
    <w:uiPriority w:val="99"/>
    <w:semiHidden/>
    <w:locked/>
    <w:rsid w:val="00474645"/>
    <w:rPr>
      <w:rFonts w:cs="Times New Roman"/>
      <w:sz w:val="16"/>
      <w:szCs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basedOn w:val="a0"/>
    <w:link w:val="a3"/>
    <w:uiPriority w:val="99"/>
    <w:locked/>
    <w:rsid w:val="00E11113"/>
    <w:rPr>
      <w:rFonts w:cs="Times New Roman"/>
      <w:sz w:val="24"/>
      <w:lang w:val="ro-RO"/>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basedOn w:val="a0"/>
    <w:link w:val="23"/>
    <w:uiPriority w:val="99"/>
    <w:semiHidden/>
    <w:locked/>
    <w:rsid w:val="00474645"/>
    <w:rPr>
      <w:rFonts w:cs="Times New Roman"/>
      <w:sz w:val="24"/>
      <w:szCs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basedOn w:val="a0"/>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bCs/>
      <w:i/>
      <w:iCs/>
      <w:sz w:val="32"/>
      <w:lang w:val="ro-RO"/>
    </w:rPr>
  </w:style>
  <w:style w:type="character" w:customStyle="1" w:styleId="a6">
    <w:name w:val="Заголовок Знак"/>
    <w:basedOn w:val="a0"/>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basedOn w:val="a0"/>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basedOn w:val="a0"/>
    <w:link w:val="aa"/>
    <w:uiPriority w:val="99"/>
    <w:semiHidden/>
    <w:locked/>
    <w:rsid w:val="00474645"/>
    <w:rPr>
      <w:rFonts w:cs="Times New Roman"/>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basedOn w:val="a0"/>
    <w:link w:val="ac"/>
    <w:uiPriority w:val="99"/>
    <w:semiHidden/>
    <w:locked/>
    <w:rsid w:val="00474645"/>
    <w:rPr>
      <w:rFonts w:cs="Times New Roman"/>
      <w:sz w:val="24"/>
      <w:szCs w:val="24"/>
    </w:rPr>
  </w:style>
  <w:style w:type="table" w:styleId="ae">
    <w:name w:val="Table Grid"/>
    <w:basedOn w:val="a1"/>
    <w:uiPriority w:val="99"/>
    <w:rsid w:val="00193B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szCs w:val="20"/>
      <w:lang w:val="en-US"/>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basedOn w:val="a0"/>
    <w:link w:val="af1"/>
    <w:uiPriority w:val="99"/>
    <w:locked/>
    <w:rsid w:val="00202EBD"/>
    <w:rPr>
      <w:rFonts w:ascii="Courier New" w:hAnsi="Courier New" w:cs="Times New Roman"/>
    </w:rPr>
  </w:style>
  <w:style w:type="character" w:styleId="af3">
    <w:name w:val="Hyperlink"/>
    <w:basedOn w:val="a0"/>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basedOn w:val="a0"/>
    <w:link w:val="af4"/>
    <w:uiPriority w:val="99"/>
    <w:locked/>
    <w:rsid w:val="00474645"/>
    <w:rPr>
      <w:rFonts w:ascii="Cambria" w:hAnsi="Cambria" w:cs="Times New Roman"/>
      <w:sz w:val="24"/>
      <w:szCs w:val="24"/>
    </w:rPr>
  </w:style>
  <w:style w:type="paragraph" w:styleId="af6">
    <w:name w:val="Balloon Text"/>
    <w:basedOn w:val="a"/>
    <w:link w:val="af7"/>
    <w:uiPriority w:val="99"/>
    <w:rsid w:val="002D1750"/>
    <w:rPr>
      <w:rFonts w:ascii="Tahoma" w:hAnsi="Tahoma" w:cs="Tahoma"/>
      <w:sz w:val="16"/>
      <w:szCs w:val="16"/>
    </w:rPr>
  </w:style>
  <w:style w:type="character" w:customStyle="1" w:styleId="af7">
    <w:name w:val="Текст выноски Знак"/>
    <w:basedOn w:val="a0"/>
    <w:link w:val="af6"/>
    <w:uiPriority w:val="99"/>
    <w:locked/>
    <w:rsid w:val="002D1750"/>
    <w:rPr>
      <w:rFonts w:ascii="Tahoma" w:hAnsi="Tahoma" w:cs="Tahoma"/>
      <w:sz w:val="16"/>
      <w:szCs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basedOn w:val="a0"/>
    <w:uiPriority w:val="99"/>
    <w:rsid w:val="007D7362"/>
    <w:rPr>
      <w:rFonts w:ascii="Calibri" w:hAnsi="Calibri" w:cs="Calibri"/>
      <w:b/>
      <w:bCs/>
      <w:i/>
      <w:iCs/>
      <w:color w:val="000000"/>
      <w:spacing w:val="3"/>
      <w:w w:val="100"/>
      <w:position w:val="0"/>
      <w:sz w:val="20"/>
      <w:szCs w:val="20"/>
      <w:shd w:val="clear" w:color="auto" w:fill="FFFFFF"/>
      <w:lang w:val="ro-RO"/>
    </w:rPr>
  </w:style>
  <w:style w:type="paragraph" w:customStyle="1" w:styleId="11">
    <w:name w:val="Абзац списка1"/>
    <w:basedOn w:val="a"/>
    <w:uiPriority w:val="99"/>
    <w:rsid w:val="00D0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9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13</cp:revision>
  <cp:lastPrinted>2018-05-11T08:47:00Z</cp:lastPrinted>
  <dcterms:created xsi:type="dcterms:W3CDTF">2018-04-27T14:46:00Z</dcterms:created>
  <dcterms:modified xsi:type="dcterms:W3CDTF">2018-05-27T17:47:00Z</dcterms:modified>
</cp:coreProperties>
</file>